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90CE" w14:textId="77777777" w:rsidR="00AE611B" w:rsidRDefault="00AE611B" w:rsidP="00E026E6">
      <w:pPr>
        <w:rPr>
          <w:color w:val="404040" w:themeColor="text1" w:themeTint="BF"/>
          <w:sz w:val="28"/>
          <w:szCs w:val="28"/>
        </w:rPr>
      </w:pPr>
    </w:p>
    <w:p w14:paraId="781BBD56" w14:textId="77777777" w:rsidR="00AE611B" w:rsidRDefault="00AE611B" w:rsidP="00E026E6">
      <w:pPr>
        <w:rPr>
          <w:color w:val="404040" w:themeColor="text1" w:themeTint="BF"/>
          <w:sz w:val="28"/>
          <w:szCs w:val="28"/>
        </w:rPr>
      </w:pPr>
    </w:p>
    <w:p w14:paraId="44423D4E" w14:textId="77777777" w:rsidR="000C13F0" w:rsidRDefault="000C13F0" w:rsidP="00E026E6">
      <w:pPr>
        <w:rPr>
          <w:color w:val="404040" w:themeColor="text1" w:themeTint="BF"/>
          <w:sz w:val="28"/>
          <w:szCs w:val="28"/>
        </w:rPr>
      </w:pPr>
    </w:p>
    <w:p w14:paraId="27A7BC12" w14:textId="077E6585" w:rsidR="00177A94" w:rsidRPr="00E3533E" w:rsidRDefault="00803D96" w:rsidP="00E026E6">
      <w:pPr>
        <w:rPr>
          <w:b/>
          <w:bCs/>
          <w:color w:val="A7278A"/>
          <w:sz w:val="28"/>
          <w:szCs w:val="28"/>
          <w14:textFill>
            <w14:solidFill>
              <w14:srgbClr w14:val="A7278A">
                <w14:lumMod w14:val="75000"/>
                <w14:lumOff w14:val="25000"/>
              </w14:srgbClr>
            </w14:solidFill>
          </w14:textFill>
        </w:rPr>
      </w:pPr>
      <w:r w:rsidRPr="00E3533E">
        <w:rPr>
          <w:noProof/>
          <w:color w:val="000000" w:themeColor="text1"/>
          <w:sz w:val="28"/>
          <w:szCs w:val="28"/>
        </w:rPr>
        <mc:AlternateContent>
          <mc:Choice Requires="wps">
            <w:drawing>
              <wp:anchor distT="0" distB="0" distL="114300" distR="114300" simplePos="0" relativeHeight="251659264" behindDoc="0" locked="0" layoutInCell="1" allowOverlap="1" wp14:anchorId="58EA5A98" wp14:editId="20C04EC8">
                <wp:simplePos x="0" y="0"/>
                <wp:positionH relativeFrom="column">
                  <wp:posOffset>-15875</wp:posOffset>
                </wp:positionH>
                <wp:positionV relativeFrom="paragraph">
                  <wp:posOffset>288925</wp:posOffset>
                </wp:positionV>
                <wp:extent cx="6697980" cy="38100"/>
                <wp:effectExtent l="0" t="0" r="26670" b="19050"/>
                <wp:wrapNone/>
                <wp:docPr id="1981555033" name="Straight Connector 6"/>
                <wp:cNvGraphicFramePr/>
                <a:graphic xmlns:a="http://schemas.openxmlformats.org/drawingml/2006/main">
                  <a:graphicData uri="http://schemas.microsoft.com/office/word/2010/wordprocessingShape">
                    <wps:wsp>
                      <wps:cNvCnPr/>
                      <wps:spPr>
                        <a:xfrm flipV="1">
                          <a:off x="0" y="0"/>
                          <a:ext cx="6697980" cy="3810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36B55A"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5pt,22.75pt" to="526.1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" strokecolor="#404040 [2429]" strokeweight="1pt"/>
            </w:pict>
          </mc:Fallback>
        </mc:AlternateContent>
      </w:r>
      <w:r w:rsidR="00D20BDE" w:rsidRPr="00E3533E">
        <w:rPr>
          <w:color w:val="404040" w:themeColor="text1" w:themeTint="BF"/>
          <w:sz w:val="28"/>
          <w:szCs w:val="28"/>
        </w:rPr>
        <w:t xml:space="preserve">Job </w:t>
      </w:r>
      <w:r w:rsidR="00D304A6" w:rsidRPr="00E3533E">
        <w:rPr>
          <w:color w:val="404040" w:themeColor="text1" w:themeTint="BF"/>
          <w:sz w:val="28"/>
          <w:szCs w:val="28"/>
        </w:rPr>
        <w:t>Description</w:t>
      </w:r>
      <w:r w:rsidR="003353C7" w:rsidRPr="00E3533E">
        <w:rPr>
          <w:color w:val="404040" w:themeColor="text1" w:themeTint="BF"/>
          <w:sz w:val="28"/>
          <w:szCs w:val="28"/>
        </w:rPr>
        <w:t xml:space="preserve"> -</w:t>
      </w:r>
      <w:r w:rsidR="0042657F" w:rsidRPr="00E3533E">
        <w:rPr>
          <w:color w:val="404040" w:themeColor="text1" w:themeTint="BF"/>
          <w:sz w:val="28"/>
          <w:szCs w:val="28"/>
        </w:rPr>
        <w:t xml:space="preserve"> </w:t>
      </w:r>
      <w:r w:rsidR="00780625" w:rsidRPr="00E3533E">
        <w:rPr>
          <w:color w:val="404040" w:themeColor="text1" w:themeTint="BF"/>
          <w:sz w:val="28"/>
          <w:szCs w:val="28"/>
        </w:rPr>
        <w:t>Housin</w:t>
      </w:r>
      <w:r w:rsidR="003353C7" w:rsidRPr="00E3533E">
        <w:rPr>
          <w:color w:val="404040" w:themeColor="text1" w:themeTint="BF"/>
          <w:sz w:val="28"/>
          <w:szCs w:val="28"/>
        </w:rPr>
        <w:t xml:space="preserve">g </w:t>
      </w:r>
      <w:r w:rsidR="00DC3747" w:rsidRPr="00E3533E">
        <w:rPr>
          <w:color w:val="404040" w:themeColor="text1" w:themeTint="BF"/>
          <w:sz w:val="28"/>
          <w:szCs w:val="28"/>
        </w:rPr>
        <w:t>Operations</w:t>
      </w:r>
      <w:r w:rsidR="00DD5B5B" w:rsidRPr="00E3533E">
        <w:rPr>
          <w:color w:val="404040" w:themeColor="text1" w:themeTint="BF"/>
          <w:sz w:val="28"/>
          <w:szCs w:val="28"/>
        </w:rPr>
        <w:t xml:space="preserve"> Manager</w:t>
      </w:r>
      <w:r w:rsidR="00E3533E" w:rsidRPr="00E3533E">
        <w:rPr>
          <w:color w:val="404040" w:themeColor="text1" w:themeTint="BF"/>
          <w:sz w:val="28"/>
          <w:szCs w:val="28"/>
        </w:rPr>
        <w:t xml:space="preserve"> (</w:t>
      </w:r>
      <w:r w:rsidR="00E3533E" w:rsidRPr="00E3533E">
        <w:rPr>
          <w:rFonts w:ascii="Verdana" w:hAnsi="Verdana"/>
          <w:sz w:val="28"/>
          <w:szCs w:val="28"/>
        </w:rPr>
        <w:t>FTC – Maternity cover)</w:t>
      </w:r>
    </w:p>
    <w:p w14:paraId="3B03A115" w14:textId="77777777" w:rsidR="007550BC" w:rsidRDefault="007550BC" w:rsidP="00E026E6">
      <w:pPr>
        <w:rPr>
          <w:b/>
          <w:bCs/>
          <w:color w:val="FFAC2E"/>
          <w:sz w:val="28"/>
          <w:szCs w:val="28"/>
          <w14:textFill>
            <w14:solidFill>
              <w14:srgbClr w14:val="FFAC2E">
                <w14:lumMod w14:val="75000"/>
                <w14:lumOff w14:val="25000"/>
              </w14:srgbClr>
            </w14:solidFill>
          </w14:textFill>
        </w:rPr>
      </w:pPr>
    </w:p>
    <w:tbl>
      <w:tblPr>
        <w:tblW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463"/>
      </w:tblGrid>
      <w:tr w:rsidR="005D6C1E" w:rsidRPr="0013436B" w14:paraId="748BAB54" w14:textId="77777777">
        <w:trPr>
          <w:trHeight w:val="397"/>
        </w:trPr>
        <w:tc>
          <w:tcPr>
            <w:tcW w:w="2376" w:type="dxa"/>
            <w:vAlign w:val="center"/>
          </w:tcPr>
          <w:p w14:paraId="65E6B363" w14:textId="5A53045A" w:rsidR="005D6C1E" w:rsidRPr="0013436B" w:rsidRDefault="004B2C2C">
            <w:pPr>
              <w:pStyle w:val="tablecontent"/>
              <w:rPr>
                <w:rFonts w:ascii="Verdana" w:hAnsi="Verdana"/>
              </w:rPr>
            </w:pPr>
            <w:r w:rsidRPr="0013436B">
              <w:rPr>
                <w:rFonts w:ascii="Verdana" w:hAnsi="Verdana"/>
                <w:b/>
                <w:bCs/>
                <w:color w:val="A7278A"/>
              </w:rPr>
              <w:t>Reporting to</w:t>
            </w:r>
          </w:p>
        </w:tc>
        <w:tc>
          <w:tcPr>
            <w:tcW w:w="6463" w:type="dxa"/>
            <w:vAlign w:val="center"/>
          </w:tcPr>
          <w:p w14:paraId="5E7CCB2F" w14:textId="4CAFDEBD" w:rsidR="005D6C1E" w:rsidRPr="0013436B" w:rsidRDefault="00A23C5C">
            <w:pPr>
              <w:pStyle w:val="tablecontent"/>
              <w:rPr>
                <w:rFonts w:ascii="Verdana" w:hAnsi="Verdana"/>
              </w:rPr>
            </w:pPr>
            <w:r w:rsidRPr="0013436B">
              <w:rPr>
                <w:rFonts w:ascii="Verdana" w:hAnsi="Verdana"/>
              </w:rPr>
              <w:t xml:space="preserve">Head of </w:t>
            </w:r>
            <w:r w:rsidR="003353C7" w:rsidRPr="0013436B">
              <w:rPr>
                <w:rFonts w:ascii="Verdana" w:hAnsi="Verdana"/>
              </w:rPr>
              <w:t>Housing</w:t>
            </w:r>
          </w:p>
        </w:tc>
      </w:tr>
      <w:tr w:rsidR="005D6C1E" w:rsidRPr="0013436B" w14:paraId="0D5A231E" w14:textId="77777777">
        <w:trPr>
          <w:trHeight w:val="397"/>
        </w:trPr>
        <w:tc>
          <w:tcPr>
            <w:tcW w:w="2376" w:type="dxa"/>
            <w:vAlign w:val="center"/>
          </w:tcPr>
          <w:p w14:paraId="2D38ACE1" w14:textId="771F03D3" w:rsidR="005D6C1E" w:rsidRPr="0013436B" w:rsidRDefault="00153DFF">
            <w:pPr>
              <w:pStyle w:val="tablecontent"/>
              <w:rPr>
                <w:rFonts w:ascii="Verdana" w:hAnsi="Verdana"/>
              </w:rPr>
            </w:pPr>
            <w:r w:rsidRPr="0013436B">
              <w:rPr>
                <w:rFonts w:ascii="Verdana" w:hAnsi="Verdana"/>
                <w:b/>
                <w:bCs/>
                <w:color w:val="A7278A"/>
              </w:rPr>
              <w:t>Service Area</w:t>
            </w:r>
          </w:p>
        </w:tc>
        <w:tc>
          <w:tcPr>
            <w:tcW w:w="6463" w:type="dxa"/>
            <w:vAlign w:val="center"/>
          </w:tcPr>
          <w:p w14:paraId="724CF4D9" w14:textId="22BFDAA4" w:rsidR="005D6C1E" w:rsidRPr="0013436B" w:rsidRDefault="003353C7">
            <w:pPr>
              <w:pStyle w:val="tablecontent"/>
              <w:rPr>
                <w:rFonts w:ascii="Verdana" w:hAnsi="Verdana"/>
              </w:rPr>
            </w:pPr>
            <w:r w:rsidRPr="0013436B">
              <w:rPr>
                <w:rFonts w:ascii="Verdana" w:hAnsi="Verdana"/>
              </w:rPr>
              <w:t>Housing</w:t>
            </w:r>
          </w:p>
        </w:tc>
      </w:tr>
      <w:tr w:rsidR="00153DFF" w:rsidRPr="0013436B" w14:paraId="7BA02563" w14:textId="77777777">
        <w:trPr>
          <w:trHeight w:val="397"/>
        </w:trPr>
        <w:tc>
          <w:tcPr>
            <w:tcW w:w="2376" w:type="dxa"/>
            <w:vAlign w:val="center"/>
          </w:tcPr>
          <w:p w14:paraId="16E6B603" w14:textId="0A966DE2" w:rsidR="00153DFF" w:rsidRPr="0013436B" w:rsidRDefault="00153DFF">
            <w:pPr>
              <w:pStyle w:val="tablecontent"/>
              <w:rPr>
                <w:rFonts w:ascii="Verdana" w:hAnsi="Verdana"/>
                <w:b/>
                <w:bCs/>
                <w:color w:val="A7278A"/>
              </w:rPr>
            </w:pPr>
            <w:r w:rsidRPr="0013436B">
              <w:rPr>
                <w:rFonts w:ascii="Verdana" w:hAnsi="Verdana"/>
                <w:b/>
                <w:bCs/>
                <w:color w:val="A7278A"/>
              </w:rPr>
              <w:t>Location</w:t>
            </w:r>
          </w:p>
        </w:tc>
        <w:tc>
          <w:tcPr>
            <w:tcW w:w="6463" w:type="dxa"/>
            <w:vAlign w:val="center"/>
          </w:tcPr>
          <w:p w14:paraId="2BE141A5" w14:textId="50628B33" w:rsidR="00153DFF" w:rsidRPr="0013436B" w:rsidRDefault="003353C7">
            <w:pPr>
              <w:pStyle w:val="tablecontent"/>
              <w:rPr>
                <w:rFonts w:ascii="Verdana" w:hAnsi="Verdana"/>
              </w:rPr>
            </w:pPr>
            <w:r w:rsidRPr="0013436B">
              <w:rPr>
                <w:rFonts w:ascii="Verdana" w:hAnsi="Verdana"/>
              </w:rPr>
              <w:t>Hillbrook House</w:t>
            </w:r>
          </w:p>
        </w:tc>
      </w:tr>
      <w:tr w:rsidR="005D6C1E" w:rsidRPr="0013436B" w14:paraId="42DD50C2" w14:textId="77777777">
        <w:trPr>
          <w:trHeight w:val="397"/>
        </w:trPr>
        <w:tc>
          <w:tcPr>
            <w:tcW w:w="2376" w:type="dxa"/>
            <w:vAlign w:val="center"/>
          </w:tcPr>
          <w:p w14:paraId="5601FA28" w14:textId="7FEF4FE3" w:rsidR="005D6C1E" w:rsidRPr="0013436B" w:rsidRDefault="004B2C2C">
            <w:pPr>
              <w:pStyle w:val="tablecontent"/>
              <w:rPr>
                <w:rFonts w:ascii="Verdana" w:hAnsi="Verdana"/>
              </w:rPr>
            </w:pPr>
            <w:r w:rsidRPr="0013436B">
              <w:rPr>
                <w:rFonts w:ascii="Verdana" w:hAnsi="Verdana"/>
                <w:b/>
                <w:bCs/>
                <w:color w:val="A7278A"/>
              </w:rPr>
              <w:t>Hours of work</w:t>
            </w:r>
          </w:p>
        </w:tc>
        <w:tc>
          <w:tcPr>
            <w:tcW w:w="6463" w:type="dxa"/>
            <w:vAlign w:val="center"/>
          </w:tcPr>
          <w:p w14:paraId="24E6BC94" w14:textId="70B74CD1" w:rsidR="005D6C1E" w:rsidRPr="0013436B" w:rsidRDefault="00DD5B5B">
            <w:pPr>
              <w:pStyle w:val="tablecontent"/>
              <w:rPr>
                <w:rFonts w:ascii="Verdana" w:hAnsi="Verdana"/>
              </w:rPr>
            </w:pPr>
            <w:r w:rsidRPr="0013436B">
              <w:rPr>
                <w:rFonts w:ascii="Verdana" w:hAnsi="Verdana"/>
              </w:rPr>
              <w:t>35</w:t>
            </w:r>
            <w:r w:rsidR="003042F2" w:rsidRPr="0013436B">
              <w:rPr>
                <w:rFonts w:ascii="Verdana" w:hAnsi="Verdana"/>
              </w:rPr>
              <w:t xml:space="preserve"> </w:t>
            </w:r>
          </w:p>
        </w:tc>
      </w:tr>
      <w:tr w:rsidR="005D6C1E" w:rsidRPr="0013436B" w14:paraId="3D3E0DEC" w14:textId="77777777">
        <w:trPr>
          <w:trHeight w:val="397"/>
        </w:trPr>
        <w:tc>
          <w:tcPr>
            <w:tcW w:w="2376" w:type="dxa"/>
            <w:vAlign w:val="center"/>
          </w:tcPr>
          <w:p w14:paraId="3F6FF7E5" w14:textId="2FBD9292" w:rsidR="005D6C1E" w:rsidRPr="0013436B" w:rsidRDefault="00717930">
            <w:pPr>
              <w:pStyle w:val="tablecontent"/>
              <w:rPr>
                <w:rFonts w:ascii="Verdana" w:hAnsi="Verdana"/>
              </w:rPr>
            </w:pPr>
            <w:r w:rsidRPr="0013436B">
              <w:rPr>
                <w:rFonts w:ascii="Verdana" w:hAnsi="Verdana"/>
                <w:b/>
                <w:bCs/>
                <w:color w:val="A7278A"/>
              </w:rPr>
              <w:t>Holidays</w:t>
            </w:r>
          </w:p>
        </w:tc>
        <w:tc>
          <w:tcPr>
            <w:tcW w:w="6463" w:type="dxa"/>
            <w:vAlign w:val="center"/>
          </w:tcPr>
          <w:p w14:paraId="4585E8BA" w14:textId="7E2D0AA3" w:rsidR="005D6C1E" w:rsidRPr="0013436B" w:rsidRDefault="00971CF1">
            <w:pPr>
              <w:pStyle w:val="tablecontent"/>
              <w:rPr>
                <w:rFonts w:ascii="Verdana" w:hAnsi="Verdana"/>
              </w:rPr>
            </w:pPr>
            <w:r>
              <w:rPr>
                <w:rFonts w:ascii="Verdana" w:hAnsi="Verdana"/>
              </w:rPr>
              <w:t>6.6</w:t>
            </w:r>
          </w:p>
        </w:tc>
      </w:tr>
      <w:tr w:rsidR="005D6C1E" w:rsidRPr="0013436B" w14:paraId="35D09C84" w14:textId="77777777">
        <w:trPr>
          <w:trHeight w:val="397"/>
        </w:trPr>
        <w:tc>
          <w:tcPr>
            <w:tcW w:w="2376" w:type="dxa"/>
            <w:vAlign w:val="center"/>
          </w:tcPr>
          <w:p w14:paraId="10A8F539" w14:textId="2DF42CE7" w:rsidR="005D6C1E" w:rsidRPr="0013436B" w:rsidRDefault="00717930">
            <w:pPr>
              <w:pStyle w:val="tablecontent"/>
              <w:rPr>
                <w:rFonts w:ascii="Verdana" w:hAnsi="Verdana"/>
              </w:rPr>
            </w:pPr>
            <w:r w:rsidRPr="0013436B">
              <w:rPr>
                <w:rFonts w:ascii="Verdana" w:hAnsi="Verdana"/>
                <w:b/>
                <w:bCs/>
                <w:color w:val="A7278A"/>
              </w:rPr>
              <w:t>Probation Period</w:t>
            </w:r>
          </w:p>
        </w:tc>
        <w:tc>
          <w:tcPr>
            <w:tcW w:w="6463" w:type="dxa"/>
            <w:vAlign w:val="center"/>
          </w:tcPr>
          <w:p w14:paraId="3CD4410E" w14:textId="496ADCBB" w:rsidR="005D6C1E" w:rsidRPr="0013436B" w:rsidRDefault="00DD5B5B">
            <w:pPr>
              <w:pStyle w:val="tablecontent"/>
              <w:rPr>
                <w:rFonts w:ascii="Verdana" w:hAnsi="Verdana"/>
              </w:rPr>
            </w:pPr>
            <w:r w:rsidRPr="0013436B">
              <w:rPr>
                <w:rFonts w:ascii="Verdana" w:hAnsi="Verdana"/>
              </w:rPr>
              <w:t xml:space="preserve">6 months </w:t>
            </w:r>
          </w:p>
        </w:tc>
      </w:tr>
      <w:tr w:rsidR="005D6C1E" w:rsidRPr="0013436B" w14:paraId="3A1CD54B" w14:textId="77777777">
        <w:trPr>
          <w:trHeight w:val="397"/>
        </w:trPr>
        <w:tc>
          <w:tcPr>
            <w:tcW w:w="2376" w:type="dxa"/>
            <w:vAlign w:val="center"/>
          </w:tcPr>
          <w:p w14:paraId="1F11330C" w14:textId="21213B9E" w:rsidR="005D6C1E" w:rsidRPr="0013436B" w:rsidRDefault="00717930">
            <w:pPr>
              <w:pStyle w:val="tablecontent"/>
              <w:rPr>
                <w:rFonts w:ascii="Verdana" w:hAnsi="Verdana"/>
              </w:rPr>
            </w:pPr>
            <w:r w:rsidRPr="0013436B">
              <w:rPr>
                <w:rFonts w:ascii="Verdana" w:hAnsi="Verdana"/>
                <w:b/>
                <w:bCs/>
                <w:color w:val="A7278A"/>
              </w:rPr>
              <w:t>Contract Type</w:t>
            </w:r>
          </w:p>
        </w:tc>
        <w:tc>
          <w:tcPr>
            <w:tcW w:w="6463" w:type="dxa"/>
            <w:vAlign w:val="center"/>
          </w:tcPr>
          <w:p w14:paraId="71E00496" w14:textId="7FE2C47F" w:rsidR="005D6C1E" w:rsidRPr="0013436B" w:rsidRDefault="00971CF1">
            <w:pPr>
              <w:pStyle w:val="tablecontent"/>
              <w:rPr>
                <w:rFonts w:ascii="Verdana" w:hAnsi="Verdana"/>
              </w:rPr>
            </w:pPr>
            <w:r>
              <w:rPr>
                <w:rFonts w:ascii="Verdana" w:hAnsi="Verdana"/>
              </w:rPr>
              <w:t xml:space="preserve">FTC – </w:t>
            </w:r>
            <w:r w:rsidR="00E3533E">
              <w:rPr>
                <w:rFonts w:ascii="Verdana" w:hAnsi="Verdana"/>
              </w:rPr>
              <w:t>Maternity</w:t>
            </w:r>
            <w:r>
              <w:rPr>
                <w:rFonts w:ascii="Verdana" w:hAnsi="Verdana"/>
              </w:rPr>
              <w:t xml:space="preserve"> </w:t>
            </w:r>
            <w:r w:rsidR="00E3533E">
              <w:rPr>
                <w:rFonts w:ascii="Verdana" w:hAnsi="Verdana"/>
              </w:rPr>
              <w:t xml:space="preserve">cover </w:t>
            </w:r>
          </w:p>
        </w:tc>
      </w:tr>
      <w:tr w:rsidR="005D6C1E" w:rsidRPr="0013436B" w14:paraId="49E0C07D" w14:textId="77777777">
        <w:trPr>
          <w:trHeight w:val="397"/>
        </w:trPr>
        <w:tc>
          <w:tcPr>
            <w:tcW w:w="2376" w:type="dxa"/>
            <w:vAlign w:val="center"/>
          </w:tcPr>
          <w:p w14:paraId="7F2F802D" w14:textId="55004E34" w:rsidR="005D6C1E" w:rsidRPr="0013436B" w:rsidRDefault="00717930">
            <w:pPr>
              <w:pStyle w:val="tablecontent"/>
              <w:rPr>
                <w:rFonts w:ascii="Verdana" w:hAnsi="Verdana"/>
              </w:rPr>
            </w:pPr>
            <w:r w:rsidRPr="0013436B">
              <w:rPr>
                <w:rFonts w:ascii="Verdana" w:hAnsi="Verdana"/>
                <w:b/>
                <w:bCs/>
                <w:color w:val="A7278A"/>
              </w:rPr>
              <w:t>Grade and Salary</w:t>
            </w:r>
          </w:p>
        </w:tc>
        <w:tc>
          <w:tcPr>
            <w:tcW w:w="6463" w:type="dxa"/>
            <w:vAlign w:val="center"/>
          </w:tcPr>
          <w:p w14:paraId="5C5527B2" w14:textId="7C2524F0" w:rsidR="005D6C1E" w:rsidRPr="0013436B" w:rsidRDefault="00407A7B">
            <w:pPr>
              <w:pStyle w:val="tablecontent"/>
              <w:rPr>
                <w:rFonts w:ascii="Verdana" w:hAnsi="Verdana"/>
              </w:rPr>
            </w:pPr>
            <w:r>
              <w:rPr>
                <w:rFonts w:ascii="Verdana" w:hAnsi="Verdana"/>
              </w:rPr>
              <w:t>£</w:t>
            </w:r>
            <w:r w:rsidR="008E502F">
              <w:rPr>
                <w:rFonts w:ascii="Verdana" w:hAnsi="Verdana"/>
              </w:rPr>
              <w:t>44,821.69</w:t>
            </w:r>
          </w:p>
        </w:tc>
      </w:tr>
    </w:tbl>
    <w:p w14:paraId="6F59FD79" w14:textId="77777777" w:rsidR="007550BC" w:rsidRPr="0013436B" w:rsidRDefault="007550BC" w:rsidP="00417965">
      <w:pPr>
        <w:jc w:val="right"/>
        <w:rPr>
          <w:rFonts w:ascii="Verdana" w:hAnsi="Verdana"/>
          <w:sz w:val="22"/>
          <w:szCs w:val="22"/>
        </w:rPr>
      </w:pPr>
    </w:p>
    <w:p w14:paraId="5F0759EC" w14:textId="30772D8E" w:rsidR="00B15FF8" w:rsidRPr="0013436B" w:rsidRDefault="00B15FF8" w:rsidP="009C7C8D">
      <w:pPr>
        <w:spacing w:after="0"/>
        <w:rPr>
          <w:rFonts w:ascii="Verdana" w:hAnsi="Verdana"/>
          <w:b/>
          <w:bCs/>
          <w:color w:val="000000" w:themeColor="text1"/>
          <w:sz w:val="22"/>
          <w:szCs w:val="22"/>
        </w:rPr>
      </w:pPr>
      <w:r w:rsidRPr="0013436B">
        <w:rPr>
          <w:rFonts w:ascii="Verdana" w:hAnsi="Verdana"/>
          <w:b/>
          <w:bCs/>
          <w:color w:val="000000" w:themeColor="text1"/>
          <w:sz w:val="22"/>
          <w:szCs w:val="22"/>
        </w:rPr>
        <w:t>About us</w:t>
      </w:r>
    </w:p>
    <w:p w14:paraId="06FB5C7C" w14:textId="794155EB" w:rsidR="00EF4A8F" w:rsidRPr="0013436B" w:rsidRDefault="00750831" w:rsidP="009C7C8D">
      <w:pPr>
        <w:spacing w:after="0"/>
        <w:rPr>
          <w:rFonts w:ascii="Verdana" w:hAnsi="Verdana"/>
          <w:color w:val="000000" w:themeColor="text1"/>
          <w:sz w:val="22"/>
          <w:szCs w:val="22"/>
        </w:rPr>
      </w:pPr>
      <w:r w:rsidRPr="0013436B">
        <w:rPr>
          <w:rFonts w:ascii="Verdana" w:hAnsi="Verdana"/>
          <w:color w:val="000000" w:themeColor="text1"/>
          <w:sz w:val="22"/>
          <w:szCs w:val="22"/>
        </w:rPr>
        <w:t xml:space="preserve">YMCA </w:t>
      </w:r>
      <w:r w:rsidR="00EF4A8F" w:rsidRPr="0013436B">
        <w:rPr>
          <w:rFonts w:ascii="Verdana" w:hAnsi="Verdana"/>
          <w:color w:val="000000" w:themeColor="text1"/>
          <w:sz w:val="22"/>
          <w:szCs w:val="22"/>
        </w:rPr>
        <w:t>East Surrey is a vibrant charity that has been actively supporting the local community since 1870. We help people to believe in themselves, support them to achieve their goals and inspire them to be the best they can be by providing services that focus on those who are vulnerable, have a disability or face disadvantage.</w:t>
      </w:r>
      <w:r w:rsidR="00EF1EA0" w:rsidRPr="0013436B">
        <w:rPr>
          <w:rFonts w:ascii="Verdana" w:hAnsi="Verdana"/>
          <w:color w:val="000000" w:themeColor="text1"/>
          <w:sz w:val="22"/>
          <w:szCs w:val="22"/>
        </w:rPr>
        <w:t xml:space="preserve"> </w:t>
      </w:r>
    </w:p>
    <w:p w14:paraId="6E6B4D2E" w14:textId="77777777" w:rsidR="00DD5B5B" w:rsidRPr="0013436B" w:rsidRDefault="00DD5B5B" w:rsidP="009C7C8D">
      <w:pPr>
        <w:spacing w:after="0"/>
        <w:rPr>
          <w:rFonts w:ascii="Verdana" w:hAnsi="Verdana"/>
          <w:color w:val="000000" w:themeColor="text1"/>
          <w:sz w:val="22"/>
          <w:szCs w:val="22"/>
        </w:rPr>
      </w:pPr>
    </w:p>
    <w:p w14:paraId="38C8984B" w14:textId="0C115536" w:rsidR="00717930" w:rsidRPr="0013436B" w:rsidRDefault="00DD5B5B" w:rsidP="009C7C8D">
      <w:pPr>
        <w:spacing w:after="0"/>
        <w:rPr>
          <w:rFonts w:ascii="Verdana" w:hAnsi="Verdana"/>
          <w:b/>
          <w:bCs/>
          <w:color w:val="000000" w:themeColor="text1"/>
          <w:sz w:val="22"/>
          <w:szCs w:val="22"/>
        </w:rPr>
      </w:pPr>
      <w:r w:rsidRPr="0013436B">
        <w:rPr>
          <w:rFonts w:ascii="Verdana" w:hAnsi="Verdana"/>
          <w:b/>
          <w:bCs/>
          <w:color w:val="000000" w:themeColor="text1"/>
          <w:sz w:val="22"/>
          <w:szCs w:val="22"/>
        </w:rPr>
        <w:t>D</w:t>
      </w:r>
      <w:r w:rsidR="00331D6F" w:rsidRPr="0013436B">
        <w:rPr>
          <w:rFonts w:ascii="Verdana" w:hAnsi="Verdana"/>
          <w:b/>
          <w:bCs/>
          <w:color w:val="000000" w:themeColor="text1"/>
          <w:sz w:val="22"/>
          <w:szCs w:val="22"/>
        </w:rPr>
        <w:t>epartment introduction</w:t>
      </w:r>
      <w:r w:rsidR="00261AF9" w:rsidRPr="0013436B">
        <w:rPr>
          <w:rFonts w:ascii="Verdana" w:hAnsi="Verdana"/>
          <w:b/>
          <w:bCs/>
          <w:color w:val="000000" w:themeColor="text1"/>
          <w:sz w:val="22"/>
          <w:szCs w:val="22"/>
        </w:rPr>
        <w:t xml:space="preserve"> </w:t>
      </w:r>
    </w:p>
    <w:p w14:paraId="3A1208BA" w14:textId="4FDBD279" w:rsidR="005C6EED" w:rsidRPr="0013436B" w:rsidRDefault="005C6EED" w:rsidP="009C7C8D">
      <w:pPr>
        <w:spacing w:after="0"/>
        <w:jc w:val="both"/>
        <w:rPr>
          <w:rFonts w:ascii="Verdana" w:hAnsi="Verdana"/>
          <w:color w:val="000000" w:themeColor="text1"/>
          <w:sz w:val="22"/>
          <w:szCs w:val="22"/>
        </w:rPr>
      </w:pPr>
      <w:r w:rsidRPr="0013436B">
        <w:rPr>
          <w:rFonts w:ascii="Verdana" w:hAnsi="Verdana"/>
          <w:color w:val="000000" w:themeColor="text1"/>
          <w:sz w:val="22"/>
          <w:szCs w:val="22"/>
        </w:rPr>
        <w:t>The Housing team at YMCA East Surrey consists of Hillbrook House in Redhill which offers safe, supported and affordable housing to 44 young people, 4 semi – independent move on properties offering accommodation for a further 31 young people and Next Step which is a Private Rented Sector Housing Scheme working closely with Reigate and Banstead Borough Council and Tandridge District Council for those with a housing need.</w:t>
      </w:r>
    </w:p>
    <w:p w14:paraId="11F179BF" w14:textId="77777777" w:rsidR="009C7C8D" w:rsidRPr="0013436B" w:rsidRDefault="009C7C8D" w:rsidP="009C7C8D">
      <w:pPr>
        <w:spacing w:after="0"/>
        <w:jc w:val="both"/>
        <w:rPr>
          <w:rFonts w:ascii="Verdana" w:hAnsi="Verdana"/>
          <w:color w:val="000000" w:themeColor="text1"/>
          <w:sz w:val="22"/>
          <w:szCs w:val="22"/>
        </w:rPr>
      </w:pPr>
    </w:p>
    <w:p w14:paraId="08070706" w14:textId="0270B47C" w:rsidR="00DF6D33" w:rsidRPr="0013436B" w:rsidRDefault="00575CBA" w:rsidP="009C7C8D">
      <w:pPr>
        <w:spacing w:after="0"/>
        <w:rPr>
          <w:rFonts w:ascii="Verdana" w:hAnsi="Verdana"/>
          <w:b/>
          <w:bCs/>
          <w:color w:val="000000" w:themeColor="text1"/>
          <w:sz w:val="22"/>
          <w:szCs w:val="22"/>
        </w:rPr>
      </w:pPr>
      <w:r w:rsidRPr="0013436B">
        <w:rPr>
          <w:rFonts w:ascii="Verdana" w:hAnsi="Verdana"/>
          <w:b/>
          <w:bCs/>
          <w:color w:val="000000" w:themeColor="text1"/>
          <w:sz w:val="22"/>
          <w:szCs w:val="22"/>
        </w:rPr>
        <w:t>Job Purpose</w:t>
      </w:r>
    </w:p>
    <w:p w14:paraId="59622255" w14:textId="5AF0F998" w:rsidR="00BA1C30" w:rsidRPr="0013436B" w:rsidRDefault="00DD5B5B" w:rsidP="009C7C8D">
      <w:pPr>
        <w:spacing w:after="0"/>
        <w:rPr>
          <w:rFonts w:ascii="Verdana" w:hAnsi="Verdana"/>
          <w:color w:val="000000" w:themeColor="text1"/>
          <w:sz w:val="22"/>
          <w:szCs w:val="22"/>
        </w:rPr>
      </w:pPr>
      <w:r w:rsidRPr="0013436B">
        <w:rPr>
          <w:rFonts w:ascii="Verdana" w:hAnsi="Verdana"/>
          <w:color w:val="000000" w:themeColor="text1"/>
          <w:sz w:val="22"/>
          <w:szCs w:val="22"/>
        </w:rPr>
        <w:t xml:space="preserve">To lead and manage </w:t>
      </w:r>
      <w:r w:rsidR="00432D5D" w:rsidRPr="0013436B">
        <w:rPr>
          <w:rFonts w:ascii="Verdana" w:hAnsi="Verdana"/>
          <w:color w:val="000000" w:themeColor="text1"/>
          <w:sz w:val="22"/>
          <w:szCs w:val="22"/>
        </w:rPr>
        <w:t>daily operations of supported housing services, ensuring high-quality services for residents while maintaining compliance with legal and organisational standards.</w:t>
      </w:r>
    </w:p>
    <w:p w14:paraId="63BD78F1" w14:textId="77777777" w:rsidR="00DD5B5B" w:rsidRPr="0013436B" w:rsidRDefault="00DD5B5B" w:rsidP="00DD5B5B">
      <w:pPr>
        <w:spacing w:after="0"/>
        <w:rPr>
          <w:rFonts w:ascii="Verdana" w:hAnsi="Verdana"/>
          <w:b/>
          <w:bCs/>
          <w:color w:val="000000" w:themeColor="text1"/>
          <w:sz w:val="22"/>
          <w:szCs w:val="22"/>
        </w:rPr>
      </w:pPr>
    </w:p>
    <w:p w14:paraId="60882E77" w14:textId="2674A3D2" w:rsidR="00146D53" w:rsidRPr="0013436B" w:rsidRDefault="00145FD7" w:rsidP="00DD5B5B">
      <w:pPr>
        <w:spacing w:after="0"/>
        <w:rPr>
          <w:rFonts w:ascii="Verdana" w:hAnsi="Verdana"/>
          <w:b/>
          <w:bCs/>
          <w:color w:val="000000" w:themeColor="text1"/>
          <w:sz w:val="22"/>
          <w:szCs w:val="22"/>
        </w:rPr>
      </w:pPr>
      <w:r w:rsidRPr="0013436B">
        <w:rPr>
          <w:rFonts w:ascii="Verdana" w:hAnsi="Verdana"/>
          <w:b/>
          <w:bCs/>
          <w:color w:val="000000" w:themeColor="text1"/>
          <w:sz w:val="22"/>
          <w:szCs w:val="22"/>
        </w:rPr>
        <w:t xml:space="preserve">Key Responsibilities </w:t>
      </w:r>
    </w:p>
    <w:p w14:paraId="7C248E2D" w14:textId="71523E0B" w:rsidR="009E6C43" w:rsidRDefault="009E6C43" w:rsidP="00226884">
      <w:pPr>
        <w:pStyle w:val="BodyText"/>
        <w:numPr>
          <w:ilvl w:val="0"/>
          <w:numId w:val="7"/>
        </w:numPr>
        <w:overflowPunct w:val="0"/>
        <w:autoSpaceDE w:val="0"/>
        <w:autoSpaceDN w:val="0"/>
        <w:adjustRightInd w:val="0"/>
        <w:jc w:val="left"/>
        <w:textAlignment w:val="baseline"/>
        <w:rPr>
          <w:rFonts w:ascii="Verdana" w:eastAsia="Calibri" w:hAnsi="Verdana"/>
          <w:color w:val="000000" w:themeColor="text1"/>
          <w:szCs w:val="22"/>
        </w:rPr>
      </w:pPr>
      <w:r w:rsidRPr="00200C6D">
        <w:rPr>
          <w:rFonts w:ascii="Verdana" w:eastAsia="Calibri" w:hAnsi="Verdana"/>
          <w:color w:val="000000" w:themeColor="text1"/>
          <w:szCs w:val="22"/>
        </w:rPr>
        <w:t>To provide leadership, direction and line management</w:t>
      </w:r>
      <w:r>
        <w:rPr>
          <w:rFonts w:ascii="Verdana" w:eastAsia="Calibri" w:hAnsi="Verdana"/>
          <w:color w:val="000000" w:themeColor="text1"/>
          <w:szCs w:val="22"/>
        </w:rPr>
        <w:t xml:space="preserve"> related to housing operations</w:t>
      </w:r>
      <w:r w:rsidR="00340071">
        <w:rPr>
          <w:rFonts w:ascii="Verdana" w:eastAsia="Calibri" w:hAnsi="Verdana"/>
          <w:color w:val="000000" w:themeColor="text1"/>
          <w:szCs w:val="22"/>
        </w:rPr>
        <w:t xml:space="preserve"> across all housing supported accommodations.</w:t>
      </w:r>
    </w:p>
    <w:p w14:paraId="715E8E34" w14:textId="2D785641" w:rsidR="00417554" w:rsidRDefault="00417554" w:rsidP="00226884">
      <w:pPr>
        <w:pStyle w:val="BodyText"/>
        <w:numPr>
          <w:ilvl w:val="0"/>
          <w:numId w:val="7"/>
        </w:numPr>
        <w:overflowPunct w:val="0"/>
        <w:autoSpaceDE w:val="0"/>
        <w:autoSpaceDN w:val="0"/>
        <w:adjustRightInd w:val="0"/>
        <w:jc w:val="left"/>
        <w:textAlignment w:val="baseline"/>
        <w:rPr>
          <w:rFonts w:ascii="Verdana" w:eastAsia="Calibri" w:hAnsi="Verdana"/>
          <w:color w:val="000000" w:themeColor="text1"/>
          <w:szCs w:val="22"/>
        </w:rPr>
      </w:pPr>
      <w:r w:rsidRPr="00200C6D">
        <w:rPr>
          <w:rFonts w:ascii="Verdana" w:eastAsia="Calibri" w:hAnsi="Verdana"/>
          <w:color w:val="000000" w:themeColor="text1"/>
          <w:szCs w:val="22"/>
        </w:rPr>
        <w:t>To support a culture of collaboration, so that managers work together within the directorate and across the wider association.</w:t>
      </w:r>
    </w:p>
    <w:p w14:paraId="0FDFE22C" w14:textId="713CF4BD" w:rsidR="004C4B03" w:rsidRPr="004C4B03" w:rsidRDefault="004C4B03" w:rsidP="004C4B03">
      <w:pPr>
        <w:numPr>
          <w:ilvl w:val="0"/>
          <w:numId w:val="7"/>
        </w:numPr>
        <w:spacing w:after="0" w:line="240" w:lineRule="auto"/>
        <w:rPr>
          <w:rFonts w:ascii="Verdana" w:hAnsi="Verdana" w:cs="Arial"/>
          <w:color w:val="000000" w:themeColor="text1"/>
          <w:sz w:val="22"/>
          <w:szCs w:val="22"/>
        </w:rPr>
      </w:pPr>
      <w:r>
        <w:rPr>
          <w:rFonts w:ascii="Verdana" w:eastAsia="Calibri" w:hAnsi="Verdana"/>
          <w:color w:val="000000" w:themeColor="text1"/>
          <w:sz w:val="22"/>
          <w:szCs w:val="22"/>
        </w:rPr>
        <w:t>To e</w:t>
      </w:r>
      <w:r w:rsidRPr="00200C6D">
        <w:rPr>
          <w:rFonts w:ascii="Verdana" w:eastAsia="Calibri" w:hAnsi="Verdana"/>
          <w:color w:val="000000" w:themeColor="text1"/>
          <w:sz w:val="22"/>
          <w:szCs w:val="22"/>
        </w:rPr>
        <w:t xml:space="preserve">nsure the provision of high-quality services to service users in line with the organisational ethos and objectives. </w:t>
      </w:r>
    </w:p>
    <w:p w14:paraId="01F9EB1A" w14:textId="2182BBA7" w:rsidR="00CF51E3" w:rsidRPr="00B43AF0" w:rsidRDefault="0001518E" w:rsidP="00B43AF0">
      <w:pPr>
        <w:numPr>
          <w:ilvl w:val="0"/>
          <w:numId w:val="7"/>
        </w:numPr>
        <w:spacing w:after="0" w:line="240" w:lineRule="auto"/>
        <w:rPr>
          <w:rFonts w:ascii="Verdana" w:hAnsi="Verdana" w:cs="Arial"/>
          <w:color w:val="000000" w:themeColor="text1"/>
          <w:sz w:val="22"/>
          <w:szCs w:val="22"/>
        </w:rPr>
      </w:pPr>
      <w:r w:rsidRPr="0013436B">
        <w:rPr>
          <w:rFonts w:ascii="Verdana" w:hAnsi="Verdana"/>
          <w:color w:val="000000" w:themeColor="text1"/>
          <w:sz w:val="22"/>
          <w:szCs w:val="22"/>
        </w:rPr>
        <w:t xml:space="preserve">Oversee operations and compliance for </w:t>
      </w:r>
      <w:r w:rsidR="00B43AF0">
        <w:rPr>
          <w:rFonts w:ascii="Verdana" w:hAnsi="Verdana"/>
          <w:color w:val="000000" w:themeColor="text1"/>
          <w:sz w:val="22"/>
          <w:szCs w:val="22"/>
        </w:rPr>
        <w:t xml:space="preserve">all </w:t>
      </w:r>
      <w:r w:rsidRPr="0013436B">
        <w:rPr>
          <w:rFonts w:ascii="Verdana" w:hAnsi="Verdana"/>
          <w:color w:val="000000" w:themeColor="text1"/>
          <w:sz w:val="22"/>
          <w:szCs w:val="22"/>
        </w:rPr>
        <w:t xml:space="preserve">supported housing sites </w:t>
      </w:r>
      <w:r w:rsidR="00B43AF0">
        <w:rPr>
          <w:rFonts w:ascii="Verdana" w:hAnsi="Verdana" w:cs="Arial"/>
          <w:color w:val="000000" w:themeColor="text1"/>
          <w:sz w:val="22"/>
          <w:szCs w:val="22"/>
        </w:rPr>
        <w:t xml:space="preserve">and </w:t>
      </w:r>
      <w:r w:rsidR="00CF51E3" w:rsidRPr="00B43AF0">
        <w:rPr>
          <w:rFonts w:ascii="Verdana" w:hAnsi="Verdana"/>
          <w:color w:val="000000" w:themeColor="text1"/>
          <w:sz w:val="22"/>
          <w:szCs w:val="22"/>
        </w:rPr>
        <w:t>maintain ambitious standards of health and safety, fire safety, and resident wellbeing.</w:t>
      </w:r>
    </w:p>
    <w:p w14:paraId="7DE3A4A7" w14:textId="01123BAE" w:rsidR="00422317" w:rsidRPr="0013436B" w:rsidRDefault="00422317" w:rsidP="0029588F">
      <w:pPr>
        <w:numPr>
          <w:ilvl w:val="0"/>
          <w:numId w:val="7"/>
        </w:numPr>
        <w:spacing w:after="0" w:line="240" w:lineRule="auto"/>
        <w:rPr>
          <w:rFonts w:ascii="Verdana" w:hAnsi="Verdana" w:cs="Arial"/>
          <w:color w:val="000000" w:themeColor="text1"/>
          <w:sz w:val="22"/>
          <w:szCs w:val="22"/>
        </w:rPr>
      </w:pPr>
      <w:r w:rsidRPr="0013436B">
        <w:rPr>
          <w:rFonts w:ascii="Verdana" w:hAnsi="Verdana" w:cs="Arial"/>
          <w:color w:val="000000" w:themeColor="text1"/>
          <w:sz w:val="22"/>
          <w:szCs w:val="22"/>
        </w:rPr>
        <w:t xml:space="preserve">Deputising for </w:t>
      </w:r>
      <w:r w:rsidR="00CF51E3">
        <w:rPr>
          <w:rFonts w:ascii="Verdana" w:hAnsi="Verdana" w:cs="Arial"/>
          <w:color w:val="000000" w:themeColor="text1"/>
          <w:sz w:val="22"/>
          <w:szCs w:val="22"/>
        </w:rPr>
        <w:t xml:space="preserve">the Head of Housing and </w:t>
      </w:r>
      <w:r w:rsidRPr="0013436B">
        <w:rPr>
          <w:rFonts w:ascii="Verdana" w:hAnsi="Verdana" w:cs="Arial"/>
          <w:color w:val="000000" w:themeColor="text1"/>
          <w:sz w:val="22"/>
          <w:szCs w:val="22"/>
        </w:rPr>
        <w:t>fellow Housing management when required to do so, e.g. annual leave, sickness</w:t>
      </w:r>
      <w:r w:rsidR="00FA3E8F">
        <w:rPr>
          <w:rFonts w:ascii="Verdana" w:hAnsi="Verdana" w:cs="Arial"/>
          <w:color w:val="000000" w:themeColor="text1"/>
          <w:sz w:val="22"/>
          <w:szCs w:val="22"/>
        </w:rPr>
        <w:t>.</w:t>
      </w:r>
      <w:r w:rsidR="00CF51E3">
        <w:rPr>
          <w:rFonts w:ascii="Verdana" w:hAnsi="Verdana" w:cs="Arial"/>
          <w:color w:val="000000" w:themeColor="text1"/>
          <w:sz w:val="22"/>
          <w:szCs w:val="22"/>
        </w:rPr>
        <w:t xml:space="preserve"> </w:t>
      </w:r>
    </w:p>
    <w:p w14:paraId="34E61F48" w14:textId="427441EF" w:rsidR="00941A7C" w:rsidRPr="0013436B" w:rsidRDefault="00926E29" w:rsidP="0029588F">
      <w:pPr>
        <w:numPr>
          <w:ilvl w:val="0"/>
          <w:numId w:val="7"/>
        </w:numPr>
        <w:spacing w:after="0" w:line="240" w:lineRule="auto"/>
        <w:rPr>
          <w:rFonts w:ascii="Verdana" w:hAnsi="Verdana"/>
          <w:color w:val="000000" w:themeColor="text1"/>
          <w:sz w:val="22"/>
          <w:szCs w:val="22"/>
        </w:rPr>
      </w:pPr>
      <w:r w:rsidRPr="0013436B">
        <w:rPr>
          <w:rFonts w:ascii="Verdana" w:hAnsi="Verdana" w:cs="Arial"/>
          <w:color w:val="000000" w:themeColor="text1"/>
          <w:sz w:val="22"/>
          <w:szCs w:val="22"/>
        </w:rPr>
        <w:t>To be</w:t>
      </w:r>
      <w:r w:rsidR="00422317" w:rsidRPr="0013436B">
        <w:rPr>
          <w:rFonts w:ascii="Verdana" w:hAnsi="Verdana" w:cs="Arial"/>
          <w:color w:val="000000" w:themeColor="text1"/>
          <w:sz w:val="22"/>
          <w:szCs w:val="22"/>
        </w:rPr>
        <w:t xml:space="preserve"> on call out of hours as directed by the Head of Housing</w:t>
      </w:r>
      <w:r w:rsidR="00FD20BC" w:rsidRPr="0013436B">
        <w:rPr>
          <w:rFonts w:ascii="Verdana" w:hAnsi="Verdana" w:cs="Arial"/>
          <w:color w:val="000000" w:themeColor="text1"/>
          <w:sz w:val="22"/>
          <w:szCs w:val="22"/>
        </w:rPr>
        <w:t>, deputising as required.</w:t>
      </w:r>
    </w:p>
    <w:p w14:paraId="10D65485" w14:textId="77777777" w:rsidR="007550BC" w:rsidRDefault="007550BC" w:rsidP="00DD5B5B">
      <w:pPr>
        <w:spacing w:after="0"/>
        <w:rPr>
          <w:rFonts w:ascii="Verdana" w:hAnsi="Verdana"/>
          <w:b/>
          <w:bCs/>
          <w:color w:val="000000" w:themeColor="text1"/>
          <w:sz w:val="22"/>
          <w:szCs w:val="22"/>
        </w:rPr>
      </w:pPr>
    </w:p>
    <w:p w14:paraId="74ED0B62" w14:textId="6338B075" w:rsidR="0093437B" w:rsidRPr="0013436B" w:rsidRDefault="00DA25AF" w:rsidP="00DD5B5B">
      <w:pPr>
        <w:spacing w:after="0"/>
        <w:rPr>
          <w:rFonts w:ascii="Verdana" w:hAnsi="Verdana"/>
          <w:b/>
          <w:bCs/>
          <w:color w:val="000000" w:themeColor="text1"/>
          <w:sz w:val="22"/>
          <w:szCs w:val="22"/>
        </w:rPr>
      </w:pPr>
      <w:r w:rsidRPr="0013436B">
        <w:rPr>
          <w:rFonts w:ascii="Verdana" w:hAnsi="Verdana"/>
          <w:b/>
          <w:bCs/>
          <w:color w:val="000000" w:themeColor="text1"/>
          <w:sz w:val="22"/>
          <w:szCs w:val="22"/>
        </w:rPr>
        <w:t>General</w:t>
      </w:r>
      <w:r w:rsidR="00DF3054" w:rsidRPr="0013436B">
        <w:rPr>
          <w:rFonts w:ascii="Verdana" w:hAnsi="Verdana"/>
          <w:b/>
          <w:bCs/>
          <w:color w:val="000000" w:themeColor="text1"/>
          <w:sz w:val="22"/>
          <w:szCs w:val="22"/>
        </w:rPr>
        <w:t xml:space="preserve"> </w:t>
      </w:r>
    </w:p>
    <w:p w14:paraId="558C6C90" w14:textId="77777777" w:rsidR="00ED3DEE" w:rsidRPr="00200C6D" w:rsidRDefault="00ED3DEE" w:rsidP="00ED3DEE">
      <w:pPr>
        <w:pStyle w:val="ListParagraph"/>
        <w:numPr>
          <w:ilvl w:val="0"/>
          <w:numId w:val="6"/>
        </w:numPr>
        <w:spacing w:after="0"/>
        <w:rPr>
          <w:rFonts w:ascii="Verdana" w:hAnsi="Verdana"/>
          <w:color w:val="000000" w:themeColor="text1"/>
          <w:sz w:val="22"/>
          <w:szCs w:val="22"/>
        </w:rPr>
      </w:pPr>
      <w:r w:rsidRPr="00200C6D">
        <w:rPr>
          <w:rFonts w:ascii="Verdana" w:hAnsi="Verdana"/>
          <w:color w:val="000000" w:themeColor="text1"/>
          <w:sz w:val="22"/>
          <w:szCs w:val="22"/>
        </w:rPr>
        <w:t>Represent YMCA with professionalism and compassion and maintaining a positive and inclusive public image.</w:t>
      </w:r>
    </w:p>
    <w:p w14:paraId="072DB2FF" w14:textId="77777777" w:rsidR="00ED3DEE" w:rsidRPr="00200C6D" w:rsidRDefault="00ED3DEE" w:rsidP="00ED3DEE">
      <w:pPr>
        <w:numPr>
          <w:ilvl w:val="0"/>
          <w:numId w:val="6"/>
        </w:numPr>
        <w:spacing w:after="0" w:line="240" w:lineRule="auto"/>
        <w:jc w:val="both"/>
        <w:rPr>
          <w:rFonts w:ascii="Verdana" w:hAnsi="Verdana"/>
          <w:color w:val="000000" w:themeColor="text1"/>
          <w:sz w:val="22"/>
          <w:szCs w:val="22"/>
        </w:rPr>
      </w:pPr>
      <w:r w:rsidRPr="00200C6D">
        <w:rPr>
          <w:rFonts w:ascii="Verdana" w:hAnsi="Verdana"/>
          <w:color w:val="000000" w:themeColor="text1"/>
          <w:sz w:val="22"/>
          <w:szCs w:val="22"/>
        </w:rPr>
        <w:lastRenderedPageBreak/>
        <w:t>Participate in supervision, appraisal and learning and development, taking responsibility for maintaining the knowledge and skills required for this role.</w:t>
      </w:r>
    </w:p>
    <w:p w14:paraId="7F389C93" w14:textId="77777777" w:rsidR="00ED3DEE" w:rsidRPr="00200C6D" w:rsidRDefault="00ED3DEE" w:rsidP="00ED3DEE">
      <w:pPr>
        <w:numPr>
          <w:ilvl w:val="0"/>
          <w:numId w:val="6"/>
        </w:numPr>
        <w:spacing w:after="0" w:line="240" w:lineRule="auto"/>
        <w:jc w:val="both"/>
        <w:rPr>
          <w:rFonts w:ascii="Verdana" w:hAnsi="Verdana"/>
          <w:color w:val="000000" w:themeColor="text1"/>
          <w:sz w:val="22"/>
          <w:szCs w:val="22"/>
        </w:rPr>
      </w:pPr>
      <w:r w:rsidRPr="00200C6D">
        <w:rPr>
          <w:rFonts w:ascii="Verdana" w:hAnsi="Verdana"/>
          <w:color w:val="000000" w:themeColor="text1"/>
          <w:sz w:val="22"/>
          <w:szCs w:val="22"/>
        </w:rPr>
        <w:t>Take responsibility for your own health and safety and that of others, reporting any risk promptly.</w:t>
      </w:r>
    </w:p>
    <w:p w14:paraId="39DBBF98" w14:textId="77777777" w:rsidR="00ED3DEE" w:rsidRDefault="00ED3DEE" w:rsidP="00ED3DEE">
      <w:pPr>
        <w:numPr>
          <w:ilvl w:val="0"/>
          <w:numId w:val="6"/>
        </w:numPr>
        <w:spacing w:after="0" w:line="240" w:lineRule="auto"/>
        <w:rPr>
          <w:rFonts w:ascii="Verdana" w:hAnsi="Verdana" w:cs="Arial"/>
          <w:color w:val="000000" w:themeColor="text1"/>
          <w:sz w:val="22"/>
          <w:szCs w:val="22"/>
        </w:rPr>
      </w:pPr>
      <w:r w:rsidRPr="00200C6D">
        <w:rPr>
          <w:rFonts w:ascii="Verdana" w:hAnsi="Verdana" w:cs="Arial"/>
          <w:color w:val="000000" w:themeColor="text1"/>
          <w:sz w:val="22"/>
          <w:szCs w:val="22"/>
        </w:rPr>
        <w:t>Conduct reasonable requests by the Head of Housing or CEO.</w:t>
      </w:r>
    </w:p>
    <w:p w14:paraId="519861AA" w14:textId="77777777" w:rsidR="00BF35E7" w:rsidRPr="0013436B" w:rsidRDefault="00BF35E7" w:rsidP="00BF35E7">
      <w:pPr>
        <w:pStyle w:val="ListParagraph"/>
        <w:spacing w:after="0" w:line="240" w:lineRule="auto"/>
        <w:contextualSpacing w:val="0"/>
        <w:rPr>
          <w:rFonts w:ascii="Verdana" w:hAnsi="Verdana"/>
          <w:color w:val="000000" w:themeColor="text1"/>
          <w:sz w:val="22"/>
          <w:szCs w:val="22"/>
        </w:rPr>
      </w:pPr>
    </w:p>
    <w:p w14:paraId="70002D58" w14:textId="7800AC09" w:rsidR="00725C12" w:rsidRPr="0013436B" w:rsidRDefault="00A25F08" w:rsidP="00DD5B5B">
      <w:pPr>
        <w:spacing w:after="0"/>
        <w:rPr>
          <w:rFonts w:ascii="Verdana" w:hAnsi="Verdana"/>
          <w:b/>
          <w:bCs/>
          <w:color w:val="000000" w:themeColor="text1"/>
          <w:sz w:val="22"/>
          <w:szCs w:val="22"/>
        </w:rPr>
      </w:pPr>
      <w:r w:rsidRPr="0013436B">
        <w:rPr>
          <w:rFonts w:ascii="Verdana" w:hAnsi="Verdana"/>
          <w:b/>
          <w:bCs/>
          <w:color w:val="000000" w:themeColor="text1"/>
          <w:sz w:val="22"/>
          <w:szCs w:val="22"/>
        </w:rPr>
        <w:t>K</w:t>
      </w:r>
      <w:r w:rsidR="00B60DB0" w:rsidRPr="0013436B">
        <w:rPr>
          <w:rFonts w:ascii="Verdana" w:hAnsi="Verdana"/>
          <w:b/>
          <w:bCs/>
          <w:color w:val="000000" w:themeColor="text1"/>
          <w:sz w:val="22"/>
          <w:szCs w:val="22"/>
        </w:rPr>
        <w:t>ey Working Relationships</w:t>
      </w:r>
      <w:r w:rsidR="007340FB" w:rsidRPr="0013436B">
        <w:rPr>
          <w:rFonts w:ascii="Verdana" w:hAnsi="Verdana"/>
          <w:b/>
          <w:bCs/>
          <w:color w:val="000000" w:themeColor="text1"/>
          <w:sz w:val="22"/>
          <w:szCs w:val="22"/>
        </w:rPr>
        <w:t xml:space="preserve"> </w:t>
      </w:r>
    </w:p>
    <w:p w14:paraId="780D5BB2" w14:textId="77777777" w:rsidR="002E3FFD" w:rsidRPr="00200C6D" w:rsidRDefault="002E3FFD" w:rsidP="002E3FFD">
      <w:pPr>
        <w:numPr>
          <w:ilvl w:val="0"/>
          <w:numId w:val="8"/>
        </w:numPr>
        <w:spacing w:after="0" w:line="240" w:lineRule="auto"/>
        <w:rPr>
          <w:rFonts w:ascii="Verdana" w:hAnsi="Verdana" w:cs="Arial"/>
          <w:color w:val="000000" w:themeColor="text1"/>
          <w:sz w:val="22"/>
          <w:szCs w:val="22"/>
        </w:rPr>
      </w:pPr>
      <w:r w:rsidRPr="00200C6D">
        <w:rPr>
          <w:rFonts w:ascii="Verdana" w:hAnsi="Verdana"/>
          <w:color w:val="000000" w:themeColor="text1"/>
          <w:sz w:val="22"/>
          <w:szCs w:val="22"/>
        </w:rPr>
        <w:t>Work with external agencies such as local authorities, and internal departments to ensure Housing operations compliance.</w:t>
      </w:r>
    </w:p>
    <w:p w14:paraId="3383A683" w14:textId="77777777" w:rsidR="002E3FFD" w:rsidRPr="00200C6D" w:rsidRDefault="002E3FFD" w:rsidP="002E3FFD">
      <w:pPr>
        <w:numPr>
          <w:ilvl w:val="0"/>
          <w:numId w:val="8"/>
        </w:numPr>
        <w:spacing w:after="0" w:line="240" w:lineRule="auto"/>
        <w:rPr>
          <w:rFonts w:ascii="Verdana" w:hAnsi="Verdana" w:cs="Arial"/>
          <w:color w:val="000000" w:themeColor="text1"/>
          <w:sz w:val="22"/>
          <w:szCs w:val="22"/>
        </w:rPr>
      </w:pPr>
      <w:r w:rsidRPr="00200C6D">
        <w:rPr>
          <w:rFonts w:ascii="Verdana" w:hAnsi="Verdana"/>
          <w:color w:val="000000" w:themeColor="text1"/>
          <w:sz w:val="22"/>
          <w:szCs w:val="22"/>
        </w:rPr>
        <w:t>Represent YMCA East Surrey in multi-agency meetings and case conferences.</w:t>
      </w:r>
    </w:p>
    <w:p w14:paraId="5C97CA54" w14:textId="3DFD0030" w:rsidR="002E3FFD" w:rsidRPr="00200C6D" w:rsidRDefault="002E3FFD" w:rsidP="002E3FFD">
      <w:pPr>
        <w:numPr>
          <w:ilvl w:val="0"/>
          <w:numId w:val="8"/>
        </w:numPr>
        <w:spacing w:after="0" w:line="240" w:lineRule="auto"/>
        <w:rPr>
          <w:rFonts w:ascii="Verdana" w:hAnsi="Verdana" w:cs="Arial"/>
          <w:color w:val="000000" w:themeColor="text1"/>
          <w:sz w:val="22"/>
          <w:szCs w:val="22"/>
        </w:rPr>
      </w:pPr>
      <w:r w:rsidRPr="00200C6D">
        <w:rPr>
          <w:rFonts w:ascii="Verdana" w:hAnsi="Verdana" w:cs="Arial"/>
          <w:color w:val="000000" w:themeColor="text1"/>
          <w:sz w:val="22"/>
          <w:szCs w:val="22"/>
        </w:rPr>
        <w:t xml:space="preserve">Complete, lead, prepare and present monitoring reports, compliance reports and meeting reports as required, directed, and designated by the Head of Housing, CEO, </w:t>
      </w:r>
      <w:r w:rsidR="00660248" w:rsidRPr="00200C6D">
        <w:rPr>
          <w:rFonts w:ascii="Verdana" w:hAnsi="Verdana" w:cs="Arial"/>
          <w:color w:val="000000" w:themeColor="text1"/>
          <w:sz w:val="22"/>
          <w:szCs w:val="22"/>
        </w:rPr>
        <w:t>Trustees,</w:t>
      </w:r>
      <w:r w:rsidRPr="00200C6D">
        <w:rPr>
          <w:rFonts w:ascii="Verdana" w:hAnsi="Verdana" w:cs="Arial"/>
          <w:color w:val="000000" w:themeColor="text1"/>
          <w:sz w:val="22"/>
          <w:szCs w:val="22"/>
        </w:rPr>
        <w:t xml:space="preserve"> and local authorities. </w:t>
      </w:r>
    </w:p>
    <w:p w14:paraId="5275936A" w14:textId="77777777" w:rsidR="00F94F86" w:rsidRPr="0013436B" w:rsidRDefault="00F94F86" w:rsidP="00E45A51">
      <w:pPr>
        <w:spacing w:after="0" w:line="240" w:lineRule="auto"/>
        <w:rPr>
          <w:rFonts w:ascii="Verdana" w:hAnsi="Verdana"/>
          <w:color w:val="000000" w:themeColor="text1"/>
          <w:sz w:val="22"/>
          <w:szCs w:val="22"/>
        </w:rPr>
      </w:pPr>
    </w:p>
    <w:p w14:paraId="17681EC7" w14:textId="5E2BE1BD" w:rsidR="00722F10" w:rsidRPr="0013436B" w:rsidRDefault="00722F10" w:rsidP="00DD5B5B">
      <w:pPr>
        <w:spacing w:after="0"/>
        <w:rPr>
          <w:rFonts w:ascii="Verdana" w:hAnsi="Verdana"/>
          <w:b/>
          <w:bCs/>
          <w:color w:val="000000" w:themeColor="text1"/>
          <w:sz w:val="22"/>
          <w:szCs w:val="22"/>
        </w:rPr>
      </w:pPr>
      <w:r w:rsidRPr="0013436B">
        <w:rPr>
          <w:rFonts w:ascii="Verdana" w:hAnsi="Verdana"/>
          <w:b/>
          <w:bCs/>
          <w:color w:val="000000" w:themeColor="text1"/>
          <w:sz w:val="22"/>
          <w:szCs w:val="22"/>
        </w:rPr>
        <w:t xml:space="preserve">Scope </w:t>
      </w:r>
      <w:r w:rsidR="00D165BF" w:rsidRPr="0013436B">
        <w:rPr>
          <w:rFonts w:ascii="Verdana" w:hAnsi="Verdana"/>
          <w:b/>
          <w:bCs/>
          <w:color w:val="000000" w:themeColor="text1"/>
          <w:sz w:val="22"/>
          <w:szCs w:val="22"/>
        </w:rPr>
        <w:t xml:space="preserve">of the Role </w:t>
      </w:r>
      <w:r w:rsidRPr="0013436B">
        <w:rPr>
          <w:rFonts w:ascii="Verdana" w:hAnsi="Verdana"/>
          <w:b/>
          <w:bCs/>
          <w:color w:val="000000" w:themeColor="text1"/>
          <w:sz w:val="22"/>
          <w:szCs w:val="22"/>
        </w:rPr>
        <w:t>and Limits of Authority</w:t>
      </w:r>
    </w:p>
    <w:p w14:paraId="54B04D7D" w14:textId="54A9F3FD" w:rsidR="00C17BBE" w:rsidRPr="0013436B" w:rsidRDefault="00C17BBE" w:rsidP="00C17BBE">
      <w:pPr>
        <w:spacing w:after="0"/>
        <w:rPr>
          <w:rFonts w:ascii="Verdana" w:hAnsi="Verdana"/>
          <w:color w:val="000000" w:themeColor="text1"/>
          <w:sz w:val="22"/>
          <w:szCs w:val="22"/>
        </w:rPr>
      </w:pPr>
      <w:r w:rsidRPr="0013436B">
        <w:rPr>
          <w:rFonts w:ascii="Verdana" w:hAnsi="Verdana"/>
          <w:color w:val="000000" w:themeColor="text1"/>
          <w:sz w:val="22"/>
          <w:szCs w:val="22"/>
        </w:rPr>
        <w:t>People Management:</w:t>
      </w:r>
    </w:p>
    <w:p w14:paraId="48039247" w14:textId="01274C33" w:rsidR="004B2529" w:rsidRPr="00A475F4" w:rsidRDefault="00C910FF" w:rsidP="0029588F">
      <w:pPr>
        <w:pStyle w:val="ListParagraph"/>
        <w:numPr>
          <w:ilvl w:val="0"/>
          <w:numId w:val="9"/>
        </w:numPr>
        <w:spacing w:after="0" w:line="240" w:lineRule="auto"/>
        <w:rPr>
          <w:rFonts w:ascii="Verdana" w:hAnsi="Verdana" w:cs="Arial"/>
          <w:color w:val="000000" w:themeColor="text1"/>
          <w:sz w:val="22"/>
          <w:szCs w:val="22"/>
        </w:rPr>
      </w:pPr>
      <w:r w:rsidRPr="0013436B">
        <w:rPr>
          <w:rFonts w:ascii="Verdana" w:hAnsi="Verdana"/>
          <w:color w:val="000000" w:themeColor="text1"/>
          <w:sz w:val="22"/>
          <w:szCs w:val="22"/>
        </w:rPr>
        <w:t xml:space="preserve">Manage </w:t>
      </w:r>
      <w:r w:rsidR="00146984">
        <w:rPr>
          <w:rFonts w:ascii="Verdana" w:hAnsi="Verdana"/>
          <w:color w:val="000000" w:themeColor="text1"/>
          <w:sz w:val="22"/>
          <w:szCs w:val="22"/>
        </w:rPr>
        <w:t xml:space="preserve">operational </w:t>
      </w:r>
      <w:r w:rsidRPr="0013436B">
        <w:rPr>
          <w:rFonts w:ascii="Verdana" w:hAnsi="Verdana"/>
          <w:color w:val="000000" w:themeColor="text1"/>
          <w:sz w:val="22"/>
          <w:szCs w:val="22"/>
        </w:rPr>
        <w:t xml:space="preserve">staff, to include </w:t>
      </w:r>
      <w:r w:rsidR="00E83E0A">
        <w:rPr>
          <w:rFonts w:ascii="Verdana" w:hAnsi="Verdana"/>
          <w:color w:val="000000" w:themeColor="text1"/>
          <w:sz w:val="22"/>
          <w:szCs w:val="22"/>
        </w:rPr>
        <w:t xml:space="preserve">weekend </w:t>
      </w:r>
      <w:r w:rsidR="00551280">
        <w:rPr>
          <w:rFonts w:ascii="Verdana" w:hAnsi="Verdana"/>
          <w:color w:val="000000" w:themeColor="text1"/>
          <w:sz w:val="22"/>
          <w:szCs w:val="22"/>
        </w:rPr>
        <w:t>day staff</w:t>
      </w:r>
      <w:r w:rsidR="003628EE">
        <w:rPr>
          <w:rFonts w:ascii="Verdana" w:hAnsi="Verdana"/>
          <w:color w:val="000000" w:themeColor="text1"/>
          <w:sz w:val="22"/>
          <w:szCs w:val="22"/>
        </w:rPr>
        <w:t xml:space="preserve"> and </w:t>
      </w:r>
      <w:r w:rsidR="00551280">
        <w:rPr>
          <w:rFonts w:ascii="Verdana" w:hAnsi="Verdana"/>
          <w:color w:val="000000" w:themeColor="text1"/>
          <w:sz w:val="22"/>
          <w:szCs w:val="22"/>
        </w:rPr>
        <w:t xml:space="preserve">reception </w:t>
      </w:r>
      <w:r w:rsidR="003628EE">
        <w:rPr>
          <w:rFonts w:ascii="Verdana" w:hAnsi="Verdana"/>
          <w:color w:val="000000" w:themeColor="text1"/>
          <w:sz w:val="22"/>
          <w:szCs w:val="22"/>
        </w:rPr>
        <w:t>&amp;</w:t>
      </w:r>
      <w:r w:rsidR="00551280">
        <w:rPr>
          <w:rFonts w:ascii="Verdana" w:hAnsi="Verdana"/>
          <w:color w:val="000000" w:themeColor="text1"/>
          <w:sz w:val="22"/>
          <w:szCs w:val="22"/>
        </w:rPr>
        <w:t xml:space="preserve"> administration st</w:t>
      </w:r>
      <w:r w:rsidR="00E652FD">
        <w:rPr>
          <w:rFonts w:ascii="Verdana" w:hAnsi="Verdana"/>
          <w:color w:val="000000" w:themeColor="text1"/>
          <w:sz w:val="22"/>
          <w:szCs w:val="22"/>
        </w:rPr>
        <w:t>aff</w:t>
      </w:r>
      <w:r w:rsidR="003628EE">
        <w:rPr>
          <w:rFonts w:ascii="Verdana" w:hAnsi="Verdana"/>
          <w:color w:val="000000" w:themeColor="text1"/>
          <w:sz w:val="22"/>
          <w:szCs w:val="22"/>
        </w:rPr>
        <w:t xml:space="preserve">. To conduct </w:t>
      </w:r>
      <w:r w:rsidRPr="0013436B">
        <w:rPr>
          <w:rFonts w:ascii="Verdana" w:hAnsi="Verdana"/>
          <w:color w:val="000000" w:themeColor="text1"/>
          <w:sz w:val="22"/>
          <w:szCs w:val="22"/>
        </w:rPr>
        <w:t xml:space="preserve">appraisals, 121’s, </w:t>
      </w:r>
      <w:r w:rsidR="001F7C53" w:rsidRPr="0013436B">
        <w:rPr>
          <w:rFonts w:ascii="Verdana" w:hAnsi="Verdana"/>
          <w:color w:val="000000" w:themeColor="text1"/>
          <w:sz w:val="22"/>
          <w:szCs w:val="22"/>
        </w:rPr>
        <w:t xml:space="preserve">training, </w:t>
      </w:r>
      <w:r w:rsidRPr="0013436B">
        <w:rPr>
          <w:rFonts w:ascii="Verdana" w:hAnsi="Verdana"/>
          <w:color w:val="000000" w:themeColor="text1"/>
          <w:sz w:val="22"/>
          <w:szCs w:val="22"/>
        </w:rPr>
        <w:t xml:space="preserve">team meetings and staff wellbeing. </w:t>
      </w:r>
    </w:p>
    <w:p w14:paraId="253006DC" w14:textId="2813C3CB" w:rsidR="00A475F4" w:rsidRPr="006F6315" w:rsidRDefault="00A475F4" w:rsidP="00A475F4">
      <w:pPr>
        <w:pStyle w:val="ListParagraph"/>
        <w:numPr>
          <w:ilvl w:val="0"/>
          <w:numId w:val="9"/>
        </w:numPr>
        <w:spacing w:after="0" w:line="240" w:lineRule="auto"/>
        <w:rPr>
          <w:rFonts w:ascii="Verdana" w:hAnsi="Verdana" w:cs="Arial"/>
          <w:color w:val="000000" w:themeColor="text1"/>
          <w:sz w:val="22"/>
          <w:szCs w:val="22"/>
        </w:rPr>
      </w:pPr>
      <w:r>
        <w:rPr>
          <w:rFonts w:ascii="Verdana" w:hAnsi="Verdana"/>
          <w:color w:val="000000" w:themeColor="text1"/>
          <w:sz w:val="22"/>
          <w:szCs w:val="22"/>
        </w:rPr>
        <w:t>Recruitment of staff as required using safer recruitments protocols.</w:t>
      </w:r>
    </w:p>
    <w:p w14:paraId="6C2366EA" w14:textId="4FE61B78" w:rsidR="00A475F4" w:rsidRPr="00A475F4" w:rsidRDefault="00A475F4" w:rsidP="00A475F4">
      <w:pPr>
        <w:pStyle w:val="ListParagraph"/>
        <w:numPr>
          <w:ilvl w:val="0"/>
          <w:numId w:val="9"/>
        </w:numPr>
        <w:spacing w:after="0" w:line="240" w:lineRule="auto"/>
        <w:rPr>
          <w:rFonts w:ascii="Verdana" w:hAnsi="Verdana"/>
          <w:color w:val="000000" w:themeColor="text1"/>
          <w:sz w:val="22"/>
          <w:szCs w:val="22"/>
        </w:rPr>
      </w:pPr>
      <w:r w:rsidRPr="00200C6D">
        <w:rPr>
          <w:rFonts w:ascii="Verdana" w:hAnsi="Verdana" w:cs="Arial"/>
          <w:color w:val="000000" w:themeColor="text1"/>
          <w:sz w:val="22"/>
          <w:szCs w:val="22"/>
        </w:rPr>
        <w:t>Ensure staff are sharing recording vital information and communication, achieving objectives, targets &amp; compliance, to address any failings or development areas.</w:t>
      </w:r>
    </w:p>
    <w:p w14:paraId="0A57948D" w14:textId="77777777" w:rsidR="004B2529" w:rsidRPr="0013436B" w:rsidRDefault="004B2529" w:rsidP="004B2529">
      <w:pPr>
        <w:pStyle w:val="ListParagraph"/>
        <w:spacing w:after="0" w:line="240" w:lineRule="auto"/>
        <w:rPr>
          <w:rFonts w:ascii="Verdana" w:hAnsi="Verdana" w:cs="Arial"/>
          <w:color w:val="000000" w:themeColor="text1"/>
          <w:sz w:val="22"/>
          <w:szCs w:val="22"/>
        </w:rPr>
      </w:pPr>
    </w:p>
    <w:p w14:paraId="020893A7" w14:textId="4C0F8469" w:rsidR="00923F26" w:rsidRPr="0013436B" w:rsidRDefault="00923F26" w:rsidP="004B2529">
      <w:pPr>
        <w:spacing w:after="0" w:line="240" w:lineRule="auto"/>
        <w:rPr>
          <w:rFonts w:ascii="Verdana" w:hAnsi="Verdana"/>
          <w:color w:val="000000" w:themeColor="text1"/>
          <w:sz w:val="22"/>
          <w:szCs w:val="22"/>
        </w:rPr>
      </w:pPr>
      <w:r w:rsidRPr="0013436B">
        <w:rPr>
          <w:rFonts w:ascii="Verdana" w:hAnsi="Verdana"/>
          <w:color w:val="000000" w:themeColor="text1"/>
          <w:sz w:val="22"/>
          <w:szCs w:val="22"/>
        </w:rPr>
        <w:t>Delegated Responsibilities and Authority Limits:</w:t>
      </w:r>
    </w:p>
    <w:p w14:paraId="2FAC633B" w14:textId="17BC0F89" w:rsidR="00817CEF" w:rsidRPr="00230DE0" w:rsidRDefault="00817CEF" w:rsidP="0029588F">
      <w:pPr>
        <w:pStyle w:val="ListParagraph"/>
        <w:numPr>
          <w:ilvl w:val="0"/>
          <w:numId w:val="11"/>
        </w:numPr>
        <w:spacing w:after="0" w:line="240" w:lineRule="auto"/>
        <w:contextualSpacing w:val="0"/>
        <w:rPr>
          <w:rFonts w:ascii="Verdana" w:hAnsi="Verdana"/>
          <w:color w:val="000000" w:themeColor="text1"/>
          <w:sz w:val="22"/>
          <w:szCs w:val="22"/>
        </w:rPr>
      </w:pPr>
      <w:r w:rsidRPr="0013436B">
        <w:rPr>
          <w:rFonts w:ascii="Verdana" w:hAnsi="Verdana"/>
          <w:color w:val="000000" w:themeColor="text1"/>
          <w:sz w:val="22"/>
          <w:szCs w:val="22"/>
        </w:rPr>
        <w:t>Achieve KPI targets set by the Head of Housing to enable the monitoring, evaluation and progress made to help young people to be able to thrive and move onto independent living</w:t>
      </w:r>
      <w:r w:rsidRPr="0013436B">
        <w:rPr>
          <w:rFonts w:ascii="Verdana" w:hAnsi="Verdana" w:cs="Arial"/>
          <w:color w:val="000000" w:themeColor="text1"/>
          <w:sz w:val="22"/>
          <w:szCs w:val="22"/>
        </w:rPr>
        <w:t>.</w:t>
      </w:r>
    </w:p>
    <w:p w14:paraId="65B8CFBA" w14:textId="40840117" w:rsidR="00230DE0" w:rsidRPr="00A744B9" w:rsidRDefault="00230DE0" w:rsidP="00230DE0">
      <w:pPr>
        <w:numPr>
          <w:ilvl w:val="0"/>
          <w:numId w:val="11"/>
        </w:numPr>
        <w:spacing w:after="0" w:line="240" w:lineRule="auto"/>
        <w:rPr>
          <w:rFonts w:ascii="Verdana" w:hAnsi="Verdana" w:cs="Arial"/>
          <w:color w:val="000000" w:themeColor="text1"/>
          <w:sz w:val="22"/>
          <w:szCs w:val="22"/>
        </w:rPr>
      </w:pPr>
      <w:r w:rsidRPr="007B78A8">
        <w:rPr>
          <w:rFonts w:ascii="Verdana" w:hAnsi="Verdana"/>
          <w:color w:val="000000" w:themeColor="text1"/>
          <w:sz w:val="22"/>
          <w:szCs w:val="22"/>
        </w:rPr>
        <w:t xml:space="preserve">Oversee resident placements, voids, and resettlement, including monitor of </w:t>
      </w:r>
      <w:r w:rsidR="00AC6FDF">
        <w:rPr>
          <w:rFonts w:ascii="Verdana" w:hAnsi="Verdana"/>
          <w:color w:val="000000" w:themeColor="text1"/>
          <w:sz w:val="22"/>
          <w:szCs w:val="22"/>
        </w:rPr>
        <w:t>licence</w:t>
      </w:r>
      <w:r w:rsidRPr="007B78A8">
        <w:rPr>
          <w:rFonts w:ascii="Verdana" w:hAnsi="Verdana"/>
          <w:color w:val="000000" w:themeColor="text1"/>
          <w:sz w:val="22"/>
          <w:szCs w:val="22"/>
        </w:rPr>
        <w:t xml:space="preserve"> agreements, inductions, and resettlement plans.</w:t>
      </w:r>
    </w:p>
    <w:p w14:paraId="1454F5F6" w14:textId="77777777" w:rsidR="00A744B9" w:rsidRPr="007B78A8" w:rsidRDefault="00A744B9" w:rsidP="00A744B9">
      <w:pPr>
        <w:numPr>
          <w:ilvl w:val="0"/>
          <w:numId w:val="11"/>
        </w:numPr>
        <w:spacing w:after="0" w:line="240" w:lineRule="auto"/>
        <w:rPr>
          <w:rFonts w:ascii="Verdana" w:hAnsi="Verdana" w:cs="Arial"/>
          <w:color w:val="000000" w:themeColor="text1"/>
          <w:sz w:val="22"/>
          <w:szCs w:val="22"/>
        </w:rPr>
      </w:pPr>
      <w:r w:rsidRPr="007B78A8">
        <w:rPr>
          <w:rFonts w:ascii="Verdana" w:hAnsi="Verdana"/>
          <w:color w:val="000000" w:themeColor="text1"/>
          <w:sz w:val="22"/>
          <w:szCs w:val="22"/>
        </w:rPr>
        <w:t xml:space="preserve">Oversee </w:t>
      </w:r>
      <w:r>
        <w:rPr>
          <w:rFonts w:ascii="Verdana" w:hAnsi="Verdana"/>
          <w:color w:val="000000" w:themeColor="text1"/>
          <w:sz w:val="22"/>
          <w:szCs w:val="22"/>
        </w:rPr>
        <w:t xml:space="preserve">Housing </w:t>
      </w:r>
      <w:r w:rsidRPr="007B78A8">
        <w:rPr>
          <w:rFonts w:ascii="Verdana" w:hAnsi="Verdana"/>
          <w:color w:val="000000" w:themeColor="text1"/>
          <w:sz w:val="22"/>
          <w:szCs w:val="22"/>
        </w:rPr>
        <w:t>rental income in conjunction with the finance team, including monitor voids, bad debts, and service charge recovery.</w:t>
      </w:r>
    </w:p>
    <w:p w14:paraId="1BCAF89D" w14:textId="22CE312A" w:rsidR="00C17BBE" w:rsidRDefault="001E7E93" w:rsidP="00DD5B5B">
      <w:pPr>
        <w:numPr>
          <w:ilvl w:val="0"/>
          <w:numId w:val="11"/>
        </w:numPr>
        <w:spacing w:after="0" w:line="240" w:lineRule="auto"/>
        <w:rPr>
          <w:rFonts w:ascii="Verdana" w:hAnsi="Verdana" w:cs="Arial"/>
          <w:color w:val="000000" w:themeColor="text1"/>
          <w:sz w:val="22"/>
          <w:szCs w:val="22"/>
        </w:rPr>
      </w:pPr>
      <w:r w:rsidRPr="007B78A8">
        <w:rPr>
          <w:rFonts w:ascii="Verdana" w:hAnsi="Verdana"/>
          <w:color w:val="000000" w:themeColor="text1"/>
          <w:sz w:val="22"/>
          <w:szCs w:val="22"/>
        </w:rPr>
        <w:t>Work with the Head of Housing-on</w:t>
      </w:r>
      <w:r>
        <w:rPr>
          <w:rFonts w:ascii="Verdana" w:hAnsi="Verdana"/>
          <w:color w:val="000000" w:themeColor="text1"/>
          <w:sz w:val="22"/>
          <w:szCs w:val="22"/>
        </w:rPr>
        <w:t xml:space="preserve"> h</w:t>
      </w:r>
      <w:r w:rsidRPr="007B78A8">
        <w:rPr>
          <w:rFonts w:ascii="Verdana" w:hAnsi="Verdana"/>
          <w:color w:val="000000" w:themeColor="text1"/>
          <w:sz w:val="22"/>
          <w:szCs w:val="22"/>
        </w:rPr>
        <w:t>ousing development planning</w:t>
      </w:r>
      <w:r>
        <w:rPr>
          <w:rFonts w:ascii="Verdana" w:hAnsi="Verdana"/>
          <w:color w:val="000000" w:themeColor="text1"/>
          <w:sz w:val="22"/>
          <w:szCs w:val="22"/>
        </w:rPr>
        <w:t>.</w:t>
      </w:r>
      <w:r w:rsidRPr="007B78A8">
        <w:rPr>
          <w:rFonts w:ascii="Verdana" w:hAnsi="Verdana"/>
          <w:color w:val="000000" w:themeColor="text1"/>
          <w:sz w:val="22"/>
          <w:szCs w:val="22"/>
        </w:rPr>
        <w:t xml:space="preserve"> </w:t>
      </w:r>
    </w:p>
    <w:p w14:paraId="64F941BC" w14:textId="77777777" w:rsidR="00E86C3C" w:rsidRPr="00E86C3C" w:rsidRDefault="00E86C3C" w:rsidP="00E86C3C">
      <w:pPr>
        <w:spacing w:after="0" w:line="240" w:lineRule="auto"/>
        <w:ind w:left="720"/>
        <w:rPr>
          <w:rFonts w:ascii="Verdana" w:hAnsi="Verdana" w:cs="Arial"/>
          <w:color w:val="000000" w:themeColor="text1"/>
          <w:sz w:val="22"/>
          <w:szCs w:val="22"/>
        </w:rPr>
      </w:pPr>
    </w:p>
    <w:p w14:paraId="3341883B" w14:textId="058A0ABF" w:rsidR="00722F10" w:rsidRPr="0013436B" w:rsidRDefault="00722F10" w:rsidP="00DD5B5B">
      <w:pPr>
        <w:spacing w:after="0"/>
        <w:rPr>
          <w:rFonts w:ascii="Verdana" w:hAnsi="Verdana"/>
          <w:color w:val="000000" w:themeColor="text1"/>
          <w:sz w:val="22"/>
          <w:szCs w:val="22"/>
        </w:rPr>
      </w:pPr>
      <w:r w:rsidRPr="0013436B">
        <w:rPr>
          <w:rFonts w:ascii="Verdana" w:hAnsi="Verdana"/>
          <w:color w:val="000000" w:themeColor="text1"/>
          <w:sz w:val="22"/>
          <w:szCs w:val="22"/>
        </w:rPr>
        <w:t>Specialist Resources:</w:t>
      </w:r>
    </w:p>
    <w:p w14:paraId="49B1ACA0" w14:textId="77777777" w:rsidR="001A7BA3" w:rsidRPr="001A7BA3" w:rsidRDefault="00F573DD" w:rsidP="001A7BA3">
      <w:pPr>
        <w:pStyle w:val="ListParagraph"/>
        <w:numPr>
          <w:ilvl w:val="0"/>
          <w:numId w:val="12"/>
        </w:numPr>
        <w:spacing w:after="0" w:line="240" w:lineRule="auto"/>
        <w:rPr>
          <w:rFonts w:ascii="Verdana" w:hAnsi="Verdana" w:cs="Arial"/>
          <w:color w:val="000000" w:themeColor="text1"/>
          <w:sz w:val="22"/>
          <w:szCs w:val="22"/>
        </w:rPr>
      </w:pPr>
      <w:r w:rsidRPr="0013436B">
        <w:rPr>
          <w:rFonts w:ascii="Verdana" w:hAnsi="Verdana"/>
          <w:color w:val="000000" w:themeColor="text1"/>
          <w:sz w:val="22"/>
          <w:szCs w:val="22"/>
        </w:rPr>
        <w:t>Ensure accurate record-keeping across multiple IT platforms.</w:t>
      </w:r>
    </w:p>
    <w:p w14:paraId="7A95ACEC" w14:textId="6430690F" w:rsidR="00F71CC1" w:rsidRPr="0043493D" w:rsidRDefault="0043493D" w:rsidP="0043493D">
      <w:pPr>
        <w:pStyle w:val="ListParagraph"/>
        <w:numPr>
          <w:ilvl w:val="0"/>
          <w:numId w:val="12"/>
        </w:numPr>
        <w:spacing w:after="0" w:line="240" w:lineRule="auto"/>
        <w:rPr>
          <w:rFonts w:ascii="Verdana" w:hAnsi="Verdana" w:cs="Arial"/>
          <w:color w:val="000000" w:themeColor="text1"/>
          <w:sz w:val="22"/>
          <w:szCs w:val="22"/>
        </w:rPr>
      </w:pPr>
      <w:r>
        <w:rPr>
          <w:rFonts w:ascii="Verdana" w:hAnsi="Verdana"/>
          <w:color w:val="000000" w:themeColor="text1"/>
          <w:sz w:val="22"/>
          <w:szCs w:val="22"/>
        </w:rPr>
        <w:t xml:space="preserve">Lead on the </w:t>
      </w:r>
      <w:r w:rsidR="00E06838">
        <w:rPr>
          <w:rFonts w:ascii="Verdana" w:hAnsi="Verdana"/>
          <w:color w:val="000000" w:themeColor="text1"/>
          <w:sz w:val="22"/>
          <w:szCs w:val="22"/>
        </w:rPr>
        <w:t>i</w:t>
      </w:r>
      <w:r>
        <w:rPr>
          <w:rFonts w:ascii="Verdana" w:hAnsi="Verdana"/>
          <w:color w:val="000000" w:themeColor="text1"/>
          <w:sz w:val="22"/>
          <w:szCs w:val="22"/>
        </w:rPr>
        <w:t>mplementation and compliance of</w:t>
      </w:r>
      <w:bookmarkStart w:id="0" w:name="_Hlk217989661"/>
      <w:r>
        <w:rPr>
          <w:rFonts w:ascii="Verdana" w:hAnsi="Verdana"/>
          <w:color w:val="000000" w:themeColor="text1"/>
          <w:sz w:val="22"/>
          <w:szCs w:val="22"/>
        </w:rPr>
        <w:t xml:space="preserve"> new housing regulations</w:t>
      </w:r>
      <w:bookmarkEnd w:id="0"/>
      <w:r>
        <w:rPr>
          <w:rFonts w:ascii="Verdana" w:hAnsi="Verdana"/>
          <w:color w:val="000000" w:themeColor="text1"/>
          <w:sz w:val="22"/>
          <w:szCs w:val="22"/>
        </w:rPr>
        <w:t xml:space="preserve">, to include </w:t>
      </w:r>
      <w:r w:rsidR="001A7BA3" w:rsidRPr="0043493D">
        <w:rPr>
          <w:rFonts w:ascii="Verdana" w:hAnsi="Verdana"/>
          <w:color w:val="000000" w:themeColor="text1"/>
          <w:sz w:val="22"/>
          <w:szCs w:val="22"/>
        </w:rPr>
        <w:t>Regulator of Social Housing Regulatory Standards</w:t>
      </w:r>
      <w:r w:rsidR="00C25760">
        <w:rPr>
          <w:rFonts w:ascii="Verdana" w:hAnsi="Verdana"/>
          <w:color w:val="000000" w:themeColor="text1"/>
          <w:sz w:val="22"/>
          <w:szCs w:val="22"/>
        </w:rPr>
        <w:t>.</w:t>
      </w:r>
    </w:p>
    <w:p w14:paraId="09474ADE" w14:textId="77777777" w:rsidR="002B3A35" w:rsidRPr="00200C6D" w:rsidRDefault="002B3A35" w:rsidP="002B3A35">
      <w:pPr>
        <w:pStyle w:val="ListParagraph"/>
        <w:numPr>
          <w:ilvl w:val="0"/>
          <w:numId w:val="12"/>
        </w:numPr>
        <w:spacing w:after="0" w:line="240" w:lineRule="auto"/>
        <w:rPr>
          <w:rFonts w:ascii="Verdana" w:hAnsi="Verdana" w:cs="Arial"/>
          <w:color w:val="000000" w:themeColor="text1"/>
          <w:sz w:val="22"/>
          <w:szCs w:val="22"/>
        </w:rPr>
      </w:pPr>
      <w:r w:rsidRPr="00200C6D">
        <w:rPr>
          <w:rFonts w:ascii="Verdana" w:hAnsi="Verdana"/>
          <w:color w:val="000000" w:themeColor="text1"/>
          <w:sz w:val="22"/>
          <w:szCs w:val="22"/>
        </w:rPr>
        <w:t xml:space="preserve">Play a key role </w:t>
      </w:r>
      <w:r>
        <w:rPr>
          <w:rFonts w:ascii="Verdana" w:hAnsi="Verdana"/>
          <w:color w:val="000000" w:themeColor="text1"/>
          <w:sz w:val="22"/>
          <w:szCs w:val="22"/>
        </w:rPr>
        <w:t>alongside other housing management to execute social and supported housing regulations ensuring compliance for YMCA East Surrey.</w:t>
      </w:r>
    </w:p>
    <w:p w14:paraId="0F0FD602" w14:textId="7C2DE575" w:rsidR="002B3A35" w:rsidRPr="00200C6D" w:rsidRDefault="002B3A35" w:rsidP="002B3A35">
      <w:pPr>
        <w:numPr>
          <w:ilvl w:val="0"/>
          <w:numId w:val="12"/>
        </w:numPr>
        <w:spacing w:after="0" w:line="240" w:lineRule="auto"/>
        <w:rPr>
          <w:rFonts w:ascii="Verdana" w:hAnsi="Verdana" w:cs="Arial"/>
          <w:color w:val="000000" w:themeColor="text1"/>
          <w:sz w:val="22"/>
          <w:szCs w:val="22"/>
        </w:rPr>
      </w:pPr>
      <w:r w:rsidRPr="00200C6D">
        <w:rPr>
          <w:rFonts w:ascii="Verdana" w:hAnsi="Verdana" w:cs="Arial"/>
          <w:color w:val="000000" w:themeColor="text1"/>
          <w:sz w:val="22"/>
          <w:szCs w:val="22"/>
        </w:rPr>
        <w:t>Develop</w:t>
      </w:r>
      <w:r>
        <w:rPr>
          <w:rFonts w:ascii="Verdana" w:hAnsi="Verdana" w:cs="Arial"/>
          <w:color w:val="000000" w:themeColor="text1"/>
          <w:sz w:val="22"/>
          <w:szCs w:val="22"/>
        </w:rPr>
        <w:t xml:space="preserve">, </w:t>
      </w:r>
      <w:r w:rsidR="00421933">
        <w:rPr>
          <w:rFonts w:ascii="Verdana" w:hAnsi="Verdana" w:cs="Arial"/>
          <w:color w:val="000000" w:themeColor="text1"/>
          <w:sz w:val="22"/>
          <w:szCs w:val="22"/>
        </w:rPr>
        <w:t>maintain,</w:t>
      </w:r>
      <w:r>
        <w:rPr>
          <w:rFonts w:ascii="Verdana" w:hAnsi="Verdana" w:cs="Arial"/>
          <w:color w:val="000000" w:themeColor="text1"/>
          <w:sz w:val="22"/>
          <w:szCs w:val="22"/>
        </w:rPr>
        <w:t xml:space="preserve"> </w:t>
      </w:r>
      <w:r w:rsidRPr="00200C6D">
        <w:rPr>
          <w:rFonts w:ascii="Verdana" w:hAnsi="Verdana" w:cs="Arial"/>
          <w:color w:val="000000" w:themeColor="text1"/>
          <w:sz w:val="22"/>
          <w:szCs w:val="22"/>
        </w:rPr>
        <w:t xml:space="preserve">and implement policies </w:t>
      </w:r>
      <w:r>
        <w:rPr>
          <w:rFonts w:ascii="Verdana" w:hAnsi="Verdana" w:cs="Arial"/>
          <w:color w:val="000000" w:themeColor="text1"/>
          <w:sz w:val="22"/>
          <w:szCs w:val="22"/>
        </w:rPr>
        <w:t xml:space="preserve">related to </w:t>
      </w:r>
      <w:r w:rsidRPr="00200C6D">
        <w:rPr>
          <w:rFonts w:ascii="Verdana" w:hAnsi="Verdana" w:cs="Arial"/>
          <w:color w:val="000000" w:themeColor="text1"/>
          <w:sz w:val="22"/>
          <w:szCs w:val="22"/>
        </w:rPr>
        <w:t>housing laws and regulations</w:t>
      </w:r>
      <w:r>
        <w:rPr>
          <w:rFonts w:ascii="Verdana" w:hAnsi="Verdana" w:cs="Arial"/>
          <w:color w:val="000000" w:themeColor="text1"/>
          <w:sz w:val="22"/>
          <w:szCs w:val="22"/>
        </w:rPr>
        <w:t>.</w:t>
      </w:r>
    </w:p>
    <w:p w14:paraId="7D084CE6" w14:textId="36CCCC5B" w:rsidR="00C672B2" w:rsidRDefault="00C672B2" w:rsidP="00C672B2">
      <w:pPr>
        <w:numPr>
          <w:ilvl w:val="0"/>
          <w:numId w:val="12"/>
        </w:numPr>
        <w:spacing w:after="0" w:line="240" w:lineRule="auto"/>
        <w:rPr>
          <w:rFonts w:ascii="Verdana" w:hAnsi="Verdana" w:cs="Arial"/>
          <w:color w:val="000000" w:themeColor="text1"/>
          <w:sz w:val="22"/>
          <w:szCs w:val="22"/>
        </w:rPr>
      </w:pPr>
      <w:r>
        <w:rPr>
          <w:rFonts w:ascii="Verdana" w:hAnsi="Verdana"/>
          <w:color w:val="000000" w:themeColor="text1"/>
          <w:sz w:val="22"/>
          <w:szCs w:val="22"/>
        </w:rPr>
        <w:t>To have CIH Housing Level 4 qualification or equivalent</w:t>
      </w:r>
      <w:r w:rsidR="002B3A35">
        <w:rPr>
          <w:rFonts w:ascii="Verdana" w:hAnsi="Verdana"/>
          <w:color w:val="000000" w:themeColor="text1"/>
          <w:sz w:val="22"/>
          <w:szCs w:val="22"/>
        </w:rPr>
        <w:t xml:space="preserve"> to aid </w:t>
      </w:r>
      <w:r w:rsidR="00CE0B80">
        <w:rPr>
          <w:rFonts w:ascii="Verdana" w:hAnsi="Verdana"/>
          <w:color w:val="000000" w:themeColor="text1"/>
          <w:sz w:val="22"/>
          <w:szCs w:val="22"/>
        </w:rPr>
        <w:t>service delivery.</w:t>
      </w:r>
    </w:p>
    <w:p w14:paraId="429112B9" w14:textId="77777777" w:rsidR="00266538" w:rsidRPr="0013436B" w:rsidRDefault="00266538" w:rsidP="00DD5B5B">
      <w:pPr>
        <w:spacing w:after="0"/>
        <w:rPr>
          <w:rFonts w:ascii="Verdana" w:hAnsi="Verdana"/>
          <w:color w:val="000000" w:themeColor="text1"/>
          <w:sz w:val="22"/>
          <w:szCs w:val="22"/>
        </w:rPr>
      </w:pPr>
    </w:p>
    <w:p w14:paraId="45076ED1" w14:textId="6DE69939" w:rsidR="00DD24A9" w:rsidRPr="0013436B" w:rsidRDefault="00DD24A9" w:rsidP="00DD5B5B">
      <w:pPr>
        <w:spacing w:after="0"/>
        <w:rPr>
          <w:rFonts w:ascii="Verdana" w:hAnsi="Verdana"/>
          <w:color w:val="000000" w:themeColor="text1"/>
          <w:sz w:val="22"/>
          <w:szCs w:val="22"/>
        </w:rPr>
      </w:pPr>
      <w:r w:rsidRPr="0013436B">
        <w:rPr>
          <w:rFonts w:ascii="Verdana" w:hAnsi="Verdana"/>
          <w:color w:val="000000" w:themeColor="text1"/>
          <w:sz w:val="22"/>
          <w:szCs w:val="22"/>
        </w:rPr>
        <w:t>Financial Resources</w:t>
      </w:r>
    </w:p>
    <w:p w14:paraId="65FDFE39" w14:textId="3642BE52" w:rsidR="0084441C" w:rsidRPr="0013436B" w:rsidRDefault="0084441C" w:rsidP="0029588F">
      <w:pPr>
        <w:pStyle w:val="ListParagraph"/>
        <w:numPr>
          <w:ilvl w:val="0"/>
          <w:numId w:val="14"/>
        </w:numPr>
        <w:spacing w:after="0" w:line="240" w:lineRule="auto"/>
        <w:rPr>
          <w:rFonts w:ascii="Verdana" w:hAnsi="Verdana" w:cs="Arial"/>
          <w:color w:val="000000" w:themeColor="text1"/>
          <w:sz w:val="22"/>
          <w:szCs w:val="22"/>
        </w:rPr>
      </w:pPr>
      <w:r w:rsidRPr="0013436B">
        <w:rPr>
          <w:rFonts w:ascii="Verdana" w:hAnsi="Verdana"/>
          <w:color w:val="000000" w:themeColor="text1"/>
          <w:sz w:val="22"/>
          <w:szCs w:val="22"/>
        </w:rPr>
        <w:t xml:space="preserve">Having ownership of a pre-paid card for </w:t>
      </w:r>
      <w:r w:rsidR="004758A5">
        <w:rPr>
          <w:rFonts w:ascii="Verdana" w:hAnsi="Verdana"/>
          <w:color w:val="000000" w:themeColor="text1"/>
          <w:sz w:val="22"/>
          <w:szCs w:val="22"/>
        </w:rPr>
        <w:t>operational</w:t>
      </w:r>
      <w:r w:rsidRPr="0013436B">
        <w:rPr>
          <w:rFonts w:ascii="Verdana" w:hAnsi="Verdana"/>
          <w:color w:val="000000" w:themeColor="text1"/>
          <w:sz w:val="22"/>
          <w:szCs w:val="22"/>
        </w:rPr>
        <w:t xml:space="preserve"> related services</w:t>
      </w:r>
      <w:r w:rsidR="004758A5">
        <w:rPr>
          <w:rFonts w:ascii="Verdana" w:hAnsi="Verdana"/>
          <w:color w:val="000000" w:themeColor="text1"/>
          <w:sz w:val="22"/>
          <w:szCs w:val="22"/>
        </w:rPr>
        <w:t xml:space="preserve">, </w:t>
      </w:r>
      <w:r w:rsidR="00692E6C" w:rsidRPr="0013436B">
        <w:rPr>
          <w:rFonts w:ascii="Verdana" w:hAnsi="Verdana"/>
          <w:color w:val="000000" w:themeColor="text1"/>
          <w:sz w:val="22"/>
          <w:szCs w:val="22"/>
        </w:rPr>
        <w:t xml:space="preserve">implementing strict controls on issuance, monitor transactions regularly, and reconcile balances promptly to prevent misuse and ensure </w:t>
      </w:r>
      <w:r w:rsidR="00AA15EE" w:rsidRPr="0013436B">
        <w:rPr>
          <w:rFonts w:ascii="Verdana" w:hAnsi="Verdana"/>
          <w:color w:val="000000" w:themeColor="text1"/>
          <w:sz w:val="22"/>
          <w:szCs w:val="22"/>
        </w:rPr>
        <w:t>compliance</w:t>
      </w:r>
      <w:r w:rsidR="00CE526D">
        <w:rPr>
          <w:rFonts w:ascii="Verdana" w:hAnsi="Verdana"/>
          <w:color w:val="000000" w:themeColor="text1"/>
          <w:sz w:val="22"/>
          <w:szCs w:val="22"/>
        </w:rPr>
        <w:t>.</w:t>
      </w:r>
    </w:p>
    <w:p w14:paraId="4EB2C8DB" w14:textId="164EC2D5" w:rsidR="00733F85" w:rsidRPr="00200C6D" w:rsidRDefault="00733F85" w:rsidP="00733F85">
      <w:pPr>
        <w:pStyle w:val="ListParagraph"/>
        <w:numPr>
          <w:ilvl w:val="0"/>
          <w:numId w:val="14"/>
        </w:numPr>
        <w:spacing w:after="0" w:line="240" w:lineRule="auto"/>
        <w:rPr>
          <w:rFonts w:ascii="Verdana" w:hAnsi="Verdana" w:cs="Arial"/>
          <w:color w:val="000000" w:themeColor="text1"/>
          <w:sz w:val="22"/>
          <w:szCs w:val="22"/>
        </w:rPr>
      </w:pPr>
      <w:r w:rsidRPr="00200C6D">
        <w:rPr>
          <w:rFonts w:ascii="Verdana" w:hAnsi="Verdana"/>
          <w:color w:val="000000" w:themeColor="text1"/>
          <w:sz w:val="22"/>
          <w:szCs w:val="22"/>
        </w:rPr>
        <w:t xml:space="preserve">Ensure budget control compliance within operational services remits </w:t>
      </w:r>
      <w:r>
        <w:rPr>
          <w:rFonts w:ascii="Verdana" w:hAnsi="Verdana"/>
          <w:color w:val="000000" w:themeColor="text1"/>
          <w:sz w:val="22"/>
          <w:szCs w:val="22"/>
        </w:rPr>
        <w:t xml:space="preserve">by </w:t>
      </w:r>
      <w:r w:rsidRPr="00200C6D">
        <w:rPr>
          <w:rFonts w:ascii="Verdana" w:hAnsi="Verdana" w:cs="Arial"/>
          <w:color w:val="000000" w:themeColor="text1"/>
          <w:sz w:val="22"/>
          <w:szCs w:val="22"/>
        </w:rPr>
        <w:t xml:space="preserve">consulting with the Head of Housing, Chief </w:t>
      </w:r>
      <w:r w:rsidR="004D2DFF" w:rsidRPr="00200C6D">
        <w:rPr>
          <w:rFonts w:ascii="Verdana" w:hAnsi="Verdana" w:cs="Arial"/>
          <w:color w:val="000000" w:themeColor="text1"/>
          <w:sz w:val="22"/>
          <w:szCs w:val="22"/>
        </w:rPr>
        <w:t>Executive,</w:t>
      </w:r>
      <w:r w:rsidRPr="00200C6D">
        <w:rPr>
          <w:rFonts w:ascii="Verdana" w:hAnsi="Verdana" w:cs="Arial"/>
          <w:color w:val="000000" w:themeColor="text1"/>
          <w:sz w:val="22"/>
          <w:szCs w:val="22"/>
        </w:rPr>
        <w:t xml:space="preserve"> and the Finance Manager, considering the needs of the overall association budget.</w:t>
      </w:r>
    </w:p>
    <w:p w14:paraId="49C6B2EE" w14:textId="77777777" w:rsidR="00266538" w:rsidRPr="0013436B" w:rsidRDefault="00266538" w:rsidP="00DD5B5B">
      <w:pPr>
        <w:spacing w:after="0"/>
        <w:rPr>
          <w:rFonts w:ascii="Verdana" w:hAnsi="Verdana"/>
          <w:color w:val="000000" w:themeColor="text1"/>
          <w:sz w:val="22"/>
          <w:szCs w:val="22"/>
        </w:rPr>
      </w:pPr>
    </w:p>
    <w:p w14:paraId="1545C29E" w14:textId="52881627" w:rsidR="00722F10" w:rsidRPr="0013436B" w:rsidRDefault="00722F10" w:rsidP="00DD5B5B">
      <w:pPr>
        <w:spacing w:after="0"/>
        <w:rPr>
          <w:rFonts w:ascii="Verdana" w:hAnsi="Verdana"/>
          <w:color w:val="000000" w:themeColor="text1"/>
          <w:sz w:val="22"/>
          <w:szCs w:val="22"/>
        </w:rPr>
      </w:pPr>
      <w:r w:rsidRPr="0013436B">
        <w:rPr>
          <w:rFonts w:ascii="Verdana" w:hAnsi="Verdana"/>
          <w:color w:val="000000" w:themeColor="text1"/>
          <w:sz w:val="22"/>
          <w:szCs w:val="22"/>
        </w:rPr>
        <w:t>Information and Communication Resources</w:t>
      </w:r>
    </w:p>
    <w:p w14:paraId="629A85AE" w14:textId="759CDDBA" w:rsidR="00340957" w:rsidRPr="00200C6D" w:rsidRDefault="00340957" w:rsidP="00340957">
      <w:pPr>
        <w:numPr>
          <w:ilvl w:val="0"/>
          <w:numId w:val="13"/>
        </w:numPr>
        <w:spacing w:after="0" w:line="240" w:lineRule="auto"/>
        <w:rPr>
          <w:rFonts w:ascii="Verdana" w:hAnsi="Verdana" w:cs="Arial"/>
          <w:color w:val="000000" w:themeColor="text1"/>
          <w:sz w:val="22"/>
          <w:szCs w:val="22"/>
        </w:rPr>
      </w:pPr>
      <w:r w:rsidRPr="00200C6D">
        <w:rPr>
          <w:rFonts w:ascii="Verdana" w:hAnsi="Verdana" w:cs="Arial"/>
          <w:color w:val="000000" w:themeColor="text1"/>
          <w:sz w:val="22"/>
          <w:szCs w:val="22"/>
        </w:rPr>
        <w:t xml:space="preserve">To liaise with the Fundraising and Development </w:t>
      </w:r>
      <w:r>
        <w:rPr>
          <w:rFonts w:ascii="Verdana" w:hAnsi="Verdana" w:cs="Arial"/>
          <w:color w:val="000000" w:themeColor="text1"/>
          <w:sz w:val="22"/>
          <w:szCs w:val="22"/>
        </w:rPr>
        <w:t>Team</w:t>
      </w:r>
      <w:r w:rsidRPr="00200C6D">
        <w:rPr>
          <w:rFonts w:ascii="Verdana" w:hAnsi="Verdana" w:cs="Arial"/>
          <w:color w:val="000000" w:themeColor="text1"/>
          <w:sz w:val="22"/>
          <w:szCs w:val="22"/>
        </w:rPr>
        <w:t xml:space="preserve"> on </w:t>
      </w:r>
      <w:r>
        <w:rPr>
          <w:rFonts w:ascii="Verdana" w:hAnsi="Verdana" w:cs="Arial"/>
          <w:color w:val="000000" w:themeColor="text1"/>
          <w:sz w:val="22"/>
          <w:szCs w:val="22"/>
        </w:rPr>
        <w:t xml:space="preserve">any </w:t>
      </w:r>
      <w:r w:rsidRPr="00200C6D">
        <w:rPr>
          <w:rFonts w:ascii="Verdana" w:hAnsi="Verdana" w:cs="Arial"/>
          <w:color w:val="000000" w:themeColor="text1"/>
          <w:sz w:val="22"/>
          <w:szCs w:val="22"/>
        </w:rPr>
        <w:t>development of new projects and grant and fundraising applications for the Association’s housing work.</w:t>
      </w:r>
    </w:p>
    <w:p w14:paraId="5D074ED5" w14:textId="77777777" w:rsidR="00340957" w:rsidRPr="00200C6D" w:rsidRDefault="00340957" w:rsidP="00340957">
      <w:pPr>
        <w:numPr>
          <w:ilvl w:val="0"/>
          <w:numId w:val="13"/>
        </w:numPr>
        <w:spacing w:after="0" w:line="240" w:lineRule="auto"/>
        <w:rPr>
          <w:rFonts w:ascii="Verdana" w:hAnsi="Verdana" w:cs="Arial"/>
          <w:color w:val="000000" w:themeColor="text1"/>
          <w:sz w:val="22"/>
          <w:szCs w:val="22"/>
        </w:rPr>
      </w:pPr>
      <w:r w:rsidRPr="00200C6D">
        <w:rPr>
          <w:rFonts w:ascii="Verdana" w:hAnsi="Verdana" w:cs="Arial"/>
          <w:color w:val="000000" w:themeColor="text1"/>
          <w:sz w:val="22"/>
          <w:szCs w:val="22"/>
        </w:rPr>
        <w:t xml:space="preserve">To work with YMCA East Surrey’s Marketing </w:t>
      </w:r>
      <w:r>
        <w:rPr>
          <w:rFonts w:ascii="Verdana" w:hAnsi="Verdana" w:cs="Arial"/>
          <w:color w:val="000000" w:themeColor="text1"/>
          <w:sz w:val="22"/>
          <w:szCs w:val="22"/>
        </w:rPr>
        <w:t>Team</w:t>
      </w:r>
      <w:r w:rsidRPr="00200C6D">
        <w:rPr>
          <w:rFonts w:ascii="Verdana" w:hAnsi="Verdana" w:cs="Arial"/>
          <w:color w:val="000000" w:themeColor="text1"/>
          <w:sz w:val="22"/>
          <w:szCs w:val="22"/>
        </w:rPr>
        <w:t xml:space="preserve"> to ensure housing services are effectively promoted using our website and other relevant media. </w:t>
      </w:r>
    </w:p>
    <w:p w14:paraId="7C682D6C" w14:textId="77777777" w:rsidR="00340957" w:rsidRPr="00200C6D" w:rsidRDefault="00340957" w:rsidP="00340957">
      <w:pPr>
        <w:numPr>
          <w:ilvl w:val="0"/>
          <w:numId w:val="13"/>
        </w:numPr>
        <w:spacing w:after="0" w:line="240" w:lineRule="auto"/>
        <w:rPr>
          <w:rFonts w:ascii="Verdana" w:hAnsi="Verdana" w:cs="Arial"/>
          <w:color w:val="000000" w:themeColor="text1"/>
          <w:sz w:val="22"/>
          <w:szCs w:val="22"/>
        </w:rPr>
      </w:pPr>
      <w:r w:rsidRPr="00200C6D">
        <w:rPr>
          <w:rFonts w:ascii="Verdana" w:eastAsia="Calibri" w:hAnsi="Verdana"/>
          <w:color w:val="000000" w:themeColor="text1"/>
          <w:sz w:val="22"/>
          <w:szCs w:val="22"/>
        </w:rPr>
        <w:t>Promote the work of the association at a local and regional level.</w:t>
      </w:r>
    </w:p>
    <w:p w14:paraId="1AFE5A2F" w14:textId="77777777" w:rsidR="00266538" w:rsidRPr="0013436B" w:rsidRDefault="00266538" w:rsidP="00DD5B5B">
      <w:pPr>
        <w:spacing w:after="0"/>
        <w:rPr>
          <w:rFonts w:ascii="Verdana" w:hAnsi="Verdana"/>
          <w:color w:val="000000" w:themeColor="text1"/>
          <w:sz w:val="22"/>
          <w:szCs w:val="22"/>
        </w:rPr>
      </w:pPr>
    </w:p>
    <w:p w14:paraId="4AAF9710" w14:textId="66CB295A" w:rsidR="008C5C92" w:rsidRPr="0013436B" w:rsidRDefault="003A56E9" w:rsidP="00DD5B5B">
      <w:pPr>
        <w:spacing w:after="0"/>
        <w:rPr>
          <w:rFonts w:ascii="Verdana" w:hAnsi="Verdana"/>
          <w:color w:val="000000" w:themeColor="text1"/>
          <w:sz w:val="22"/>
          <w:szCs w:val="22"/>
        </w:rPr>
      </w:pPr>
      <w:r w:rsidRPr="0013436B">
        <w:rPr>
          <w:rFonts w:ascii="Verdana" w:hAnsi="Verdana"/>
          <w:color w:val="000000" w:themeColor="text1"/>
          <w:sz w:val="22"/>
          <w:szCs w:val="22"/>
        </w:rPr>
        <w:lastRenderedPageBreak/>
        <w:t>Legal Regulatory and compliance responsibility</w:t>
      </w:r>
    </w:p>
    <w:p w14:paraId="421EAF79" w14:textId="77777777" w:rsidR="005A0E4C" w:rsidRDefault="005A0E4C" w:rsidP="005A0E4C">
      <w:pPr>
        <w:pStyle w:val="ListParagraph"/>
        <w:numPr>
          <w:ilvl w:val="0"/>
          <w:numId w:val="10"/>
        </w:numPr>
        <w:spacing w:after="0"/>
        <w:rPr>
          <w:rFonts w:ascii="Verdana" w:hAnsi="Verdana"/>
          <w:color w:val="000000" w:themeColor="text1"/>
          <w:sz w:val="22"/>
          <w:szCs w:val="22"/>
        </w:rPr>
      </w:pPr>
      <w:r>
        <w:rPr>
          <w:rFonts w:ascii="Verdana" w:hAnsi="Verdana"/>
          <w:color w:val="000000" w:themeColor="text1"/>
          <w:sz w:val="22"/>
          <w:szCs w:val="22"/>
        </w:rPr>
        <w:t>Maintain YMCA East Surrey’s compliance with all housing legislation, regulatory requirements, and quality standards.</w:t>
      </w:r>
    </w:p>
    <w:p w14:paraId="1270561E" w14:textId="77777777" w:rsidR="00BE77C4" w:rsidRPr="00200C6D" w:rsidRDefault="00BE77C4" w:rsidP="00BE77C4">
      <w:pPr>
        <w:pStyle w:val="ListParagraph"/>
        <w:numPr>
          <w:ilvl w:val="0"/>
          <w:numId w:val="10"/>
        </w:numPr>
        <w:spacing w:after="0"/>
        <w:rPr>
          <w:rFonts w:ascii="Verdana" w:hAnsi="Verdana"/>
          <w:color w:val="000000" w:themeColor="text1"/>
          <w:sz w:val="22"/>
          <w:szCs w:val="22"/>
        </w:rPr>
      </w:pPr>
      <w:r w:rsidRPr="00200C6D">
        <w:rPr>
          <w:rFonts w:ascii="Verdana" w:hAnsi="Verdana"/>
          <w:color w:val="000000" w:themeColor="text1"/>
          <w:sz w:val="22"/>
          <w:szCs w:val="22"/>
        </w:rPr>
        <w:t xml:space="preserve">Ensure compliance with Safeguarding legislation and organisational safeguarding policies and follow guidance from relevant regulatory bodies as required. </w:t>
      </w:r>
    </w:p>
    <w:p w14:paraId="7AA477CA" w14:textId="77777777" w:rsidR="00BE77C4" w:rsidRPr="00200C6D" w:rsidRDefault="00BE77C4" w:rsidP="00BE77C4">
      <w:pPr>
        <w:pStyle w:val="ListParagraph"/>
        <w:numPr>
          <w:ilvl w:val="0"/>
          <w:numId w:val="10"/>
        </w:numPr>
        <w:spacing w:after="0"/>
        <w:rPr>
          <w:rFonts w:ascii="Verdana" w:hAnsi="Verdana"/>
          <w:color w:val="000000" w:themeColor="text1"/>
          <w:sz w:val="22"/>
          <w:szCs w:val="22"/>
        </w:rPr>
      </w:pPr>
      <w:r w:rsidRPr="00200C6D">
        <w:rPr>
          <w:rFonts w:ascii="Verdana" w:hAnsi="Verdana"/>
          <w:color w:val="000000" w:themeColor="text1"/>
          <w:sz w:val="22"/>
          <w:szCs w:val="22"/>
        </w:rPr>
        <w:t>Ensure compliance with UK GDPR, and organisational data protection policies.</w:t>
      </w:r>
    </w:p>
    <w:p w14:paraId="305E1E56" w14:textId="0EF3C186" w:rsidR="007C5769" w:rsidRPr="007C5769" w:rsidRDefault="007C5769" w:rsidP="007C5769">
      <w:pPr>
        <w:pStyle w:val="ListParagraph"/>
        <w:numPr>
          <w:ilvl w:val="0"/>
          <w:numId w:val="10"/>
        </w:numPr>
        <w:spacing w:after="0"/>
        <w:rPr>
          <w:rFonts w:ascii="Verdana" w:hAnsi="Verdana"/>
          <w:color w:val="000000" w:themeColor="text1"/>
          <w:sz w:val="22"/>
          <w:szCs w:val="22"/>
        </w:rPr>
      </w:pPr>
      <w:r>
        <w:rPr>
          <w:rFonts w:ascii="Verdana" w:hAnsi="Verdana"/>
          <w:color w:val="000000" w:themeColor="text1"/>
          <w:sz w:val="22"/>
          <w:szCs w:val="22"/>
        </w:rPr>
        <w:t xml:space="preserve">Ensure compliance of the YMCA East Surrey Resident Support Guide. </w:t>
      </w:r>
    </w:p>
    <w:p w14:paraId="7A31E22B" w14:textId="77777777" w:rsidR="003A56E9" w:rsidRPr="0013436B" w:rsidRDefault="003A56E9" w:rsidP="000F75B8">
      <w:pPr>
        <w:rPr>
          <w:rFonts w:ascii="Verdana" w:hAnsi="Verdana"/>
          <w:color w:val="000000" w:themeColor="text1"/>
          <w:sz w:val="22"/>
          <w:szCs w:val="22"/>
        </w:rPr>
      </w:pPr>
    </w:p>
    <w:p w14:paraId="304A9CC3" w14:textId="0A51345F" w:rsidR="000F75B8" w:rsidRPr="0013436B" w:rsidRDefault="000F75B8" w:rsidP="000F75B8">
      <w:pPr>
        <w:rPr>
          <w:rFonts w:ascii="Verdana" w:hAnsi="Verdana"/>
          <w:b/>
          <w:bCs/>
          <w:color w:val="000000" w:themeColor="text1"/>
          <w:sz w:val="22"/>
          <w:szCs w:val="22"/>
        </w:rPr>
      </w:pPr>
      <w:bookmarkStart w:id="1" w:name="_Hlk197380304"/>
      <w:r w:rsidRPr="0013436B">
        <w:rPr>
          <w:rFonts w:ascii="Verdana" w:hAnsi="Verdana"/>
          <w:b/>
          <w:bCs/>
          <w:color w:val="000000" w:themeColor="text1"/>
          <w:sz w:val="22"/>
          <w:szCs w:val="22"/>
        </w:rPr>
        <w:t>Person Specification</w:t>
      </w:r>
    </w:p>
    <w:tbl>
      <w:tblPr>
        <w:tblW w:w="0" w:type="auto"/>
        <w:tblCellMar>
          <w:left w:w="0" w:type="dxa"/>
          <w:right w:w="0" w:type="dxa"/>
        </w:tblCellMar>
        <w:tblLook w:val="04A0" w:firstRow="1" w:lastRow="0" w:firstColumn="1" w:lastColumn="0" w:noHBand="0" w:noVBand="1"/>
      </w:tblPr>
      <w:tblGrid>
        <w:gridCol w:w="1812"/>
        <w:gridCol w:w="16"/>
        <w:gridCol w:w="4416"/>
        <w:gridCol w:w="4202"/>
      </w:tblGrid>
      <w:tr w:rsidR="00760740" w:rsidRPr="0013436B" w14:paraId="2700A5DC" w14:textId="77777777" w:rsidTr="005A7DCC">
        <w:trPr>
          <w:trHeight w:val="525"/>
        </w:trPr>
        <w:tc>
          <w:tcPr>
            <w:tcW w:w="177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bookmarkEnd w:id="1"/>
          <w:p w14:paraId="0472C9B4" w14:textId="77777777" w:rsidR="00B24B2F" w:rsidRPr="0013436B" w:rsidRDefault="00B24B2F" w:rsidP="00B24B2F">
            <w:pPr>
              <w:rPr>
                <w:rFonts w:ascii="Verdana" w:hAnsi="Verdana"/>
                <w:color w:val="000000" w:themeColor="text1"/>
                <w:sz w:val="22"/>
                <w:szCs w:val="22"/>
              </w:rPr>
            </w:pPr>
            <w:r w:rsidRPr="0013436B">
              <w:rPr>
                <w:rFonts w:ascii="Verdana" w:hAnsi="Verdana"/>
                <w:b/>
                <w:bCs/>
                <w:color w:val="000000" w:themeColor="text1"/>
                <w:sz w:val="22"/>
                <w:szCs w:val="22"/>
              </w:rPr>
              <w:t> </w:t>
            </w:r>
          </w:p>
        </w:tc>
        <w:tc>
          <w:tcPr>
            <w:tcW w:w="4451" w:type="dxa"/>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2B0A461" w14:textId="77777777" w:rsidR="00B24B2F" w:rsidRPr="0013436B" w:rsidRDefault="00B24B2F" w:rsidP="00B24B2F">
            <w:pPr>
              <w:rPr>
                <w:rFonts w:ascii="Verdana" w:hAnsi="Verdana"/>
                <w:color w:val="000000" w:themeColor="text1"/>
                <w:sz w:val="22"/>
                <w:szCs w:val="22"/>
              </w:rPr>
            </w:pPr>
            <w:r w:rsidRPr="0013436B">
              <w:rPr>
                <w:rFonts w:ascii="Verdana" w:hAnsi="Verdana"/>
                <w:b/>
                <w:bCs/>
                <w:color w:val="000000" w:themeColor="text1"/>
                <w:sz w:val="22"/>
                <w:szCs w:val="22"/>
              </w:rPr>
              <w:t>Essential</w:t>
            </w:r>
          </w:p>
        </w:tc>
        <w:tc>
          <w:tcPr>
            <w:tcW w:w="421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D9EFA9A" w14:textId="77777777" w:rsidR="00B24B2F" w:rsidRPr="0013436B" w:rsidRDefault="00B24B2F" w:rsidP="00B24B2F">
            <w:pPr>
              <w:rPr>
                <w:rFonts w:ascii="Verdana" w:hAnsi="Verdana"/>
                <w:color w:val="000000" w:themeColor="text1"/>
                <w:sz w:val="22"/>
                <w:szCs w:val="22"/>
              </w:rPr>
            </w:pPr>
            <w:r w:rsidRPr="0013436B">
              <w:rPr>
                <w:rFonts w:ascii="Verdana" w:hAnsi="Verdana"/>
                <w:b/>
                <w:bCs/>
                <w:color w:val="000000" w:themeColor="text1"/>
                <w:sz w:val="22"/>
                <w:szCs w:val="22"/>
              </w:rPr>
              <w:t>Desirable</w:t>
            </w:r>
          </w:p>
        </w:tc>
      </w:tr>
      <w:tr w:rsidR="00760740" w:rsidRPr="0013436B" w14:paraId="7117D8E7" w14:textId="77777777" w:rsidTr="00190D55">
        <w:trPr>
          <w:trHeight w:val="1100"/>
        </w:trPr>
        <w:tc>
          <w:tcPr>
            <w:tcW w:w="1776" w:type="dxa"/>
            <w:tcBorders>
              <w:top w:val="single" w:sz="8" w:space="0" w:color="000000"/>
              <w:left w:val="single" w:sz="8" w:space="0" w:color="000000"/>
              <w:bottom w:val="single" w:sz="8" w:space="0" w:color="000000"/>
              <w:right w:val="single" w:sz="8" w:space="0" w:color="000000"/>
            </w:tcBorders>
            <w:shd w:val="clear" w:color="auto" w:fill="BFBFBF"/>
            <w:tcMar>
              <w:top w:w="15" w:type="dxa"/>
              <w:left w:w="56" w:type="dxa"/>
              <w:bottom w:w="0" w:type="dxa"/>
              <w:right w:w="56" w:type="dxa"/>
            </w:tcMar>
            <w:hideMark/>
          </w:tcPr>
          <w:p w14:paraId="5EE7C070" w14:textId="77777777" w:rsidR="00B24B2F" w:rsidRPr="0013436B" w:rsidRDefault="00B24B2F" w:rsidP="001E443F">
            <w:pPr>
              <w:rPr>
                <w:rFonts w:ascii="Verdana" w:hAnsi="Verdana"/>
                <w:b/>
                <w:bCs/>
                <w:color w:val="000000" w:themeColor="text1"/>
                <w:sz w:val="22"/>
                <w:szCs w:val="22"/>
              </w:rPr>
            </w:pPr>
            <w:r w:rsidRPr="0013436B">
              <w:rPr>
                <w:rFonts w:ascii="Verdana" w:hAnsi="Verdana"/>
                <w:b/>
                <w:bCs/>
                <w:color w:val="000000" w:themeColor="text1"/>
                <w:sz w:val="22"/>
                <w:szCs w:val="22"/>
              </w:rPr>
              <w:t>Education and Qualifications</w:t>
            </w:r>
          </w:p>
        </w:tc>
        <w:tc>
          <w:tcPr>
            <w:tcW w:w="4451" w:type="dxa"/>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14:paraId="388C9C5F" w14:textId="16AF6115" w:rsidR="00F263DA" w:rsidRPr="00190D55" w:rsidRDefault="00B07D97" w:rsidP="00190D55">
            <w:pPr>
              <w:pStyle w:val="ListParagraph"/>
              <w:numPr>
                <w:ilvl w:val="0"/>
                <w:numId w:val="3"/>
              </w:numPr>
              <w:rPr>
                <w:rFonts w:ascii="Verdana" w:hAnsi="Verdana"/>
                <w:color w:val="000000" w:themeColor="text1"/>
                <w:sz w:val="22"/>
                <w:szCs w:val="22"/>
              </w:rPr>
            </w:pPr>
            <w:r>
              <w:rPr>
                <w:rFonts w:ascii="Verdana" w:hAnsi="Verdana"/>
                <w:color w:val="000000" w:themeColor="text1"/>
                <w:sz w:val="22"/>
                <w:szCs w:val="22"/>
              </w:rPr>
              <w:t xml:space="preserve">Level 3 or above </w:t>
            </w:r>
            <w:r w:rsidR="00C10035">
              <w:rPr>
                <w:rFonts w:ascii="Verdana" w:hAnsi="Verdana"/>
                <w:color w:val="000000" w:themeColor="text1"/>
                <w:sz w:val="22"/>
                <w:szCs w:val="22"/>
              </w:rPr>
              <w:t xml:space="preserve">Housing qualification </w:t>
            </w:r>
            <w:r>
              <w:rPr>
                <w:rFonts w:ascii="Verdana" w:hAnsi="Verdana"/>
                <w:color w:val="000000" w:themeColor="text1"/>
                <w:sz w:val="22"/>
                <w:szCs w:val="22"/>
              </w:rPr>
              <w:t xml:space="preserve">or equivalent </w:t>
            </w:r>
          </w:p>
        </w:tc>
        <w:tc>
          <w:tcPr>
            <w:tcW w:w="421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14:paraId="68A73136" w14:textId="4A1B0013" w:rsidR="00B24B2F" w:rsidRPr="0013436B" w:rsidRDefault="00190D55" w:rsidP="0029588F">
            <w:pPr>
              <w:pStyle w:val="ListParagraph"/>
              <w:numPr>
                <w:ilvl w:val="0"/>
                <w:numId w:val="3"/>
              </w:numPr>
              <w:rPr>
                <w:rFonts w:ascii="Verdana" w:hAnsi="Verdana"/>
                <w:color w:val="000000" w:themeColor="text1"/>
                <w:sz w:val="22"/>
                <w:szCs w:val="22"/>
              </w:rPr>
            </w:pPr>
            <w:r w:rsidRPr="0013436B">
              <w:rPr>
                <w:rFonts w:ascii="Verdana" w:hAnsi="Verdana"/>
                <w:color w:val="000000" w:themeColor="text1"/>
                <w:sz w:val="22"/>
                <w:szCs w:val="22"/>
              </w:rPr>
              <w:t>Minimum CIH Level 4 qualification or equivalent.</w:t>
            </w:r>
          </w:p>
        </w:tc>
      </w:tr>
      <w:tr w:rsidR="00760740" w:rsidRPr="0013436B" w14:paraId="34650B6F" w14:textId="77777777" w:rsidTr="005A7DCC">
        <w:trPr>
          <w:trHeight w:val="2301"/>
        </w:trPr>
        <w:tc>
          <w:tcPr>
            <w:tcW w:w="1776" w:type="dxa"/>
            <w:tcBorders>
              <w:top w:val="single" w:sz="8" w:space="0" w:color="000000"/>
              <w:left w:val="single" w:sz="8" w:space="0" w:color="000000"/>
              <w:bottom w:val="single" w:sz="8" w:space="0" w:color="000000"/>
              <w:right w:val="single" w:sz="8" w:space="0" w:color="000000"/>
            </w:tcBorders>
            <w:shd w:val="clear" w:color="auto" w:fill="BFBFBF"/>
            <w:tcMar>
              <w:top w:w="15" w:type="dxa"/>
              <w:left w:w="56" w:type="dxa"/>
              <w:bottom w:w="0" w:type="dxa"/>
              <w:right w:w="56" w:type="dxa"/>
            </w:tcMar>
            <w:hideMark/>
          </w:tcPr>
          <w:p w14:paraId="3AE91286" w14:textId="77777777" w:rsidR="00B24B2F" w:rsidRPr="0013436B" w:rsidRDefault="00B24B2F" w:rsidP="001E443F">
            <w:pPr>
              <w:rPr>
                <w:rFonts w:ascii="Verdana" w:hAnsi="Verdana"/>
                <w:b/>
                <w:bCs/>
                <w:color w:val="000000" w:themeColor="text1"/>
                <w:sz w:val="22"/>
                <w:szCs w:val="22"/>
              </w:rPr>
            </w:pPr>
            <w:r w:rsidRPr="0013436B">
              <w:rPr>
                <w:rFonts w:ascii="Verdana" w:hAnsi="Verdana"/>
                <w:b/>
                <w:bCs/>
                <w:color w:val="000000" w:themeColor="text1"/>
                <w:sz w:val="22"/>
                <w:szCs w:val="22"/>
              </w:rPr>
              <w:t> </w:t>
            </w:r>
          </w:p>
          <w:p w14:paraId="1A787B38" w14:textId="77777777" w:rsidR="00B24B2F" w:rsidRPr="0013436B" w:rsidRDefault="00B24B2F" w:rsidP="001E443F">
            <w:pPr>
              <w:rPr>
                <w:rFonts w:ascii="Verdana" w:hAnsi="Verdana"/>
                <w:b/>
                <w:bCs/>
                <w:color w:val="000000" w:themeColor="text1"/>
                <w:sz w:val="22"/>
                <w:szCs w:val="22"/>
              </w:rPr>
            </w:pPr>
            <w:r w:rsidRPr="0013436B">
              <w:rPr>
                <w:rFonts w:ascii="Verdana" w:hAnsi="Verdana"/>
                <w:b/>
                <w:bCs/>
                <w:color w:val="000000" w:themeColor="text1"/>
                <w:sz w:val="22"/>
                <w:szCs w:val="22"/>
              </w:rPr>
              <w:t>Knowledge and Experience</w:t>
            </w:r>
          </w:p>
        </w:tc>
        <w:tc>
          <w:tcPr>
            <w:tcW w:w="4451" w:type="dxa"/>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14:paraId="17BFB952" w14:textId="77777777" w:rsidR="00C93256" w:rsidRPr="0013436B" w:rsidRDefault="003C2720" w:rsidP="0029588F">
            <w:pPr>
              <w:pStyle w:val="ListParagraph"/>
              <w:numPr>
                <w:ilvl w:val="0"/>
                <w:numId w:val="2"/>
              </w:numPr>
              <w:rPr>
                <w:rFonts w:ascii="Verdana" w:hAnsi="Verdana"/>
                <w:color w:val="000000" w:themeColor="text1"/>
                <w:sz w:val="22"/>
                <w:szCs w:val="22"/>
              </w:rPr>
            </w:pPr>
            <w:r w:rsidRPr="0013436B">
              <w:rPr>
                <w:rFonts w:ascii="Verdana" w:hAnsi="Verdana"/>
                <w:color w:val="000000" w:themeColor="text1"/>
                <w:sz w:val="22"/>
                <w:szCs w:val="22"/>
              </w:rPr>
              <w:t>Proven experience in housing management, preferably within supported housing.</w:t>
            </w:r>
          </w:p>
          <w:p w14:paraId="0EEFE19C" w14:textId="77777777" w:rsidR="003C2720" w:rsidRPr="0013436B" w:rsidRDefault="00F263DA" w:rsidP="0029588F">
            <w:pPr>
              <w:pStyle w:val="ListParagraph"/>
              <w:numPr>
                <w:ilvl w:val="0"/>
                <w:numId w:val="2"/>
              </w:numPr>
              <w:rPr>
                <w:rFonts w:ascii="Verdana" w:hAnsi="Verdana"/>
                <w:color w:val="000000" w:themeColor="text1"/>
                <w:sz w:val="22"/>
                <w:szCs w:val="22"/>
              </w:rPr>
            </w:pPr>
            <w:r w:rsidRPr="0013436B">
              <w:rPr>
                <w:rFonts w:ascii="Verdana" w:hAnsi="Verdana"/>
                <w:color w:val="000000" w:themeColor="text1"/>
                <w:sz w:val="22"/>
                <w:szCs w:val="22"/>
              </w:rPr>
              <w:t>Strong knowledge of housing legislation and safeguarding practices.</w:t>
            </w:r>
          </w:p>
          <w:p w14:paraId="5149FE57" w14:textId="77777777" w:rsidR="00930BBD" w:rsidRPr="0013436B" w:rsidRDefault="00930BBD" w:rsidP="0029588F">
            <w:pPr>
              <w:pStyle w:val="ListParagraph"/>
              <w:numPr>
                <w:ilvl w:val="0"/>
                <w:numId w:val="2"/>
              </w:numPr>
              <w:rPr>
                <w:rFonts w:ascii="Verdana" w:hAnsi="Verdana"/>
                <w:color w:val="000000" w:themeColor="text1"/>
                <w:sz w:val="22"/>
                <w:szCs w:val="22"/>
              </w:rPr>
            </w:pPr>
            <w:r w:rsidRPr="0013436B">
              <w:rPr>
                <w:rFonts w:ascii="Verdana" w:hAnsi="Verdana"/>
                <w:color w:val="000000" w:themeColor="text1"/>
                <w:sz w:val="22"/>
                <w:szCs w:val="22"/>
              </w:rPr>
              <w:t>Excellent leadership, communication, and organisational skills.</w:t>
            </w:r>
          </w:p>
          <w:p w14:paraId="2F06AED9" w14:textId="77777777" w:rsidR="00273885" w:rsidRPr="0013436B" w:rsidRDefault="00273885" w:rsidP="0029588F">
            <w:pPr>
              <w:pStyle w:val="ListParagraph"/>
              <w:numPr>
                <w:ilvl w:val="0"/>
                <w:numId w:val="2"/>
              </w:numPr>
              <w:rPr>
                <w:rFonts w:ascii="Verdana" w:hAnsi="Verdana"/>
                <w:color w:val="000000" w:themeColor="text1"/>
                <w:sz w:val="22"/>
                <w:szCs w:val="22"/>
              </w:rPr>
            </w:pPr>
            <w:r w:rsidRPr="0013436B">
              <w:rPr>
                <w:rFonts w:ascii="Verdana" w:hAnsi="Verdana"/>
                <w:color w:val="000000" w:themeColor="text1"/>
                <w:sz w:val="22"/>
                <w:szCs w:val="22"/>
              </w:rPr>
              <w:t>Experience of establishing and maintaining effective working relationships with other agencies and professions</w:t>
            </w:r>
          </w:p>
          <w:p w14:paraId="4D3F4317" w14:textId="77777777" w:rsidR="00432E98" w:rsidRPr="0013436B" w:rsidRDefault="00432E98" w:rsidP="0029588F">
            <w:pPr>
              <w:pStyle w:val="ListParagraph"/>
              <w:numPr>
                <w:ilvl w:val="0"/>
                <w:numId w:val="2"/>
              </w:numPr>
              <w:rPr>
                <w:rFonts w:ascii="Verdana" w:hAnsi="Verdana"/>
                <w:color w:val="000000" w:themeColor="text1"/>
                <w:sz w:val="22"/>
                <w:szCs w:val="22"/>
              </w:rPr>
            </w:pPr>
            <w:r w:rsidRPr="0013436B">
              <w:rPr>
                <w:rFonts w:ascii="Verdana" w:hAnsi="Verdana"/>
                <w:color w:val="000000" w:themeColor="text1"/>
                <w:sz w:val="22"/>
                <w:szCs w:val="22"/>
              </w:rPr>
              <w:t>Ability to work independently and manage crisis situations.</w:t>
            </w:r>
          </w:p>
          <w:p w14:paraId="352C9CC4" w14:textId="1E790293" w:rsidR="000261F3" w:rsidRPr="0013436B" w:rsidRDefault="000261F3" w:rsidP="0029588F">
            <w:pPr>
              <w:pStyle w:val="ListParagraph"/>
              <w:numPr>
                <w:ilvl w:val="0"/>
                <w:numId w:val="2"/>
              </w:numPr>
              <w:rPr>
                <w:rFonts w:ascii="Verdana" w:hAnsi="Verdana"/>
                <w:color w:val="000000" w:themeColor="text1"/>
                <w:sz w:val="22"/>
                <w:szCs w:val="22"/>
              </w:rPr>
            </w:pPr>
            <w:r w:rsidRPr="0013436B">
              <w:rPr>
                <w:rFonts w:ascii="Verdana" w:hAnsi="Verdana"/>
                <w:color w:val="000000" w:themeColor="text1"/>
                <w:sz w:val="22"/>
                <w:szCs w:val="22"/>
              </w:rPr>
              <w:t>Experience of demonstrating compliance for external regulatory inspections and/or accreditations</w:t>
            </w:r>
            <w:r w:rsidR="00234292" w:rsidRPr="0013436B">
              <w:rPr>
                <w:rFonts w:ascii="Verdana" w:hAnsi="Verdana"/>
                <w:color w:val="000000" w:themeColor="text1"/>
                <w:sz w:val="22"/>
                <w:szCs w:val="22"/>
              </w:rPr>
              <w:t>.</w:t>
            </w:r>
          </w:p>
        </w:tc>
        <w:tc>
          <w:tcPr>
            <w:tcW w:w="42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8CE902" w14:textId="65CCAF7C" w:rsidR="006F5800" w:rsidRPr="0013436B" w:rsidRDefault="006F5800" w:rsidP="0029588F">
            <w:pPr>
              <w:pStyle w:val="ListParagraph"/>
              <w:numPr>
                <w:ilvl w:val="0"/>
                <w:numId w:val="2"/>
              </w:numPr>
              <w:rPr>
                <w:rFonts w:ascii="Verdana" w:hAnsi="Verdana"/>
                <w:color w:val="000000" w:themeColor="text1"/>
                <w:sz w:val="22"/>
                <w:szCs w:val="22"/>
              </w:rPr>
            </w:pPr>
            <w:r w:rsidRPr="0013436B">
              <w:rPr>
                <w:rFonts w:ascii="Verdana" w:hAnsi="Verdana"/>
                <w:color w:val="000000" w:themeColor="text1"/>
                <w:sz w:val="22"/>
                <w:szCs w:val="22"/>
              </w:rPr>
              <w:t xml:space="preserve">Comprehensive, up to date knowledge and understanding of the welfare benefits </w:t>
            </w:r>
            <w:r w:rsidR="004D2DFF" w:rsidRPr="0013436B">
              <w:rPr>
                <w:rFonts w:ascii="Verdana" w:hAnsi="Verdana"/>
                <w:color w:val="000000" w:themeColor="text1"/>
                <w:sz w:val="22"/>
                <w:szCs w:val="22"/>
              </w:rPr>
              <w:t>system.</w:t>
            </w:r>
          </w:p>
          <w:p w14:paraId="20E8D1CB" w14:textId="77777777" w:rsidR="005A0E4C" w:rsidRDefault="0033204F" w:rsidP="005A0E4C">
            <w:pPr>
              <w:pStyle w:val="ListParagraph"/>
              <w:numPr>
                <w:ilvl w:val="0"/>
                <w:numId w:val="2"/>
              </w:numPr>
              <w:rPr>
                <w:rFonts w:ascii="Verdana" w:hAnsi="Verdana"/>
                <w:color w:val="000000" w:themeColor="text1"/>
                <w:sz w:val="22"/>
                <w:szCs w:val="22"/>
              </w:rPr>
            </w:pPr>
            <w:r w:rsidRPr="0013436B">
              <w:rPr>
                <w:rFonts w:ascii="Verdana" w:hAnsi="Verdana"/>
                <w:color w:val="000000" w:themeColor="text1"/>
                <w:sz w:val="22"/>
                <w:szCs w:val="22"/>
              </w:rPr>
              <w:t>Experience within the YMCA movement</w:t>
            </w:r>
            <w:r w:rsidR="00234292" w:rsidRPr="0013436B">
              <w:rPr>
                <w:rFonts w:ascii="Verdana" w:hAnsi="Verdana"/>
                <w:color w:val="000000" w:themeColor="text1"/>
                <w:sz w:val="22"/>
                <w:szCs w:val="22"/>
              </w:rPr>
              <w:t>.</w:t>
            </w:r>
          </w:p>
          <w:p w14:paraId="76EA3952" w14:textId="38DBDC56" w:rsidR="006F5800" w:rsidRPr="005A0E4C" w:rsidRDefault="00E4626B" w:rsidP="005A0E4C">
            <w:pPr>
              <w:pStyle w:val="ListParagraph"/>
              <w:numPr>
                <w:ilvl w:val="0"/>
                <w:numId w:val="2"/>
              </w:numPr>
              <w:rPr>
                <w:rFonts w:ascii="Verdana" w:hAnsi="Verdana"/>
                <w:color w:val="000000" w:themeColor="text1"/>
                <w:sz w:val="22"/>
                <w:szCs w:val="22"/>
              </w:rPr>
            </w:pPr>
            <w:r w:rsidRPr="005A0E4C">
              <w:rPr>
                <w:rFonts w:ascii="Verdana" w:hAnsi="Verdana"/>
                <w:color w:val="000000" w:themeColor="text1"/>
                <w:sz w:val="22"/>
                <w:szCs w:val="22"/>
              </w:rPr>
              <w:t xml:space="preserve">Understanding </w:t>
            </w:r>
            <w:r w:rsidR="005A0E4C" w:rsidRPr="005A0E4C">
              <w:rPr>
                <w:rFonts w:ascii="Verdana" w:hAnsi="Verdana"/>
                <w:color w:val="000000" w:themeColor="text1"/>
                <w:sz w:val="22"/>
                <w:szCs w:val="22"/>
              </w:rPr>
              <w:t>compliance with housing legislation, regulatory requirements, and quality standards.</w:t>
            </w:r>
          </w:p>
          <w:p w14:paraId="57C825F5" w14:textId="752C6EBF" w:rsidR="000C6FF4" w:rsidRPr="0013436B" w:rsidRDefault="000C6FF4" w:rsidP="0029588F">
            <w:pPr>
              <w:pStyle w:val="ListParagraph"/>
              <w:numPr>
                <w:ilvl w:val="0"/>
                <w:numId w:val="2"/>
              </w:numPr>
              <w:spacing w:after="0"/>
              <w:rPr>
                <w:rFonts w:ascii="Verdana" w:hAnsi="Verdana"/>
                <w:color w:val="000000" w:themeColor="text1"/>
                <w:sz w:val="22"/>
                <w:szCs w:val="22"/>
              </w:rPr>
            </w:pPr>
            <w:r w:rsidRPr="0013436B">
              <w:rPr>
                <w:rFonts w:ascii="Verdana" w:hAnsi="Verdana"/>
                <w:color w:val="000000" w:themeColor="text1"/>
                <w:sz w:val="22"/>
                <w:szCs w:val="22"/>
              </w:rPr>
              <w:t>Experience of giving benefit advice and maximising income</w:t>
            </w:r>
            <w:r w:rsidR="00234292" w:rsidRPr="0013436B">
              <w:rPr>
                <w:rFonts w:ascii="Verdana" w:hAnsi="Verdana"/>
                <w:color w:val="000000" w:themeColor="text1"/>
                <w:sz w:val="22"/>
                <w:szCs w:val="22"/>
              </w:rPr>
              <w:t>.</w:t>
            </w:r>
          </w:p>
        </w:tc>
      </w:tr>
      <w:tr w:rsidR="00760740" w:rsidRPr="0013436B" w14:paraId="4D72DC19" w14:textId="77777777" w:rsidTr="005A7DCC">
        <w:trPr>
          <w:trHeight w:val="2446"/>
        </w:trPr>
        <w:tc>
          <w:tcPr>
            <w:tcW w:w="1792" w:type="dxa"/>
            <w:gridSpan w:val="2"/>
            <w:tcBorders>
              <w:top w:val="single" w:sz="8" w:space="0" w:color="000000"/>
              <w:left w:val="single" w:sz="8" w:space="0" w:color="000000"/>
              <w:bottom w:val="single" w:sz="8" w:space="0" w:color="000000"/>
              <w:right w:val="single" w:sz="8" w:space="0" w:color="000000"/>
            </w:tcBorders>
            <w:shd w:val="clear" w:color="auto" w:fill="BFBFBF"/>
            <w:tcMar>
              <w:top w:w="15" w:type="dxa"/>
              <w:left w:w="56" w:type="dxa"/>
              <w:bottom w:w="0" w:type="dxa"/>
              <w:right w:w="56" w:type="dxa"/>
            </w:tcMar>
            <w:hideMark/>
          </w:tcPr>
          <w:p w14:paraId="0B4A8705" w14:textId="77777777" w:rsidR="00E83A44" w:rsidRPr="0013436B" w:rsidRDefault="00E83A44" w:rsidP="001E443F">
            <w:pPr>
              <w:rPr>
                <w:rFonts w:ascii="Verdana" w:hAnsi="Verdana"/>
                <w:b/>
                <w:bCs/>
                <w:color w:val="000000" w:themeColor="text1"/>
                <w:sz w:val="22"/>
                <w:szCs w:val="22"/>
              </w:rPr>
            </w:pPr>
            <w:r w:rsidRPr="0013436B">
              <w:rPr>
                <w:rFonts w:ascii="Verdana" w:hAnsi="Verdana"/>
                <w:b/>
                <w:bCs/>
                <w:color w:val="000000" w:themeColor="text1"/>
                <w:sz w:val="22"/>
                <w:szCs w:val="22"/>
              </w:rPr>
              <w:t>Key Skills and Abilities</w:t>
            </w:r>
          </w:p>
        </w:tc>
        <w:tc>
          <w:tcPr>
            <w:tcW w:w="4435"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14:paraId="6E392D2D" w14:textId="2286F71C" w:rsidR="00BD6AB8" w:rsidRPr="0013436B" w:rsidRDefault="00BD6AB8" w:rsidP="0029588F">
            <w:pPr>
              <w:pStyle w:val="ListParagraph"/>
              <w:numPr>
                <w:ilvl w:val="0"/>
                <w:numId w:val="5"/>
              </w:numPr>
              <w:rPr>
                <w:rFonts w:ascii="Verdana" w:hAnsi="Verdana"/>
                <w:color w:val="000000" w:themeColor="text1"/>
                <w:sz w:val="22"/>
                <w:szCs w:val="22"/>
              </w:rPr>
            </w:pPr>
            <w:r w:rsidRPr="0013436B">
              <w:rPr>
                <w:rFonts w:ascii="Verdana" w:hAnsi="Verdana"/>
                <w:color w:val="000000" w:themeColor="text1"/>
                <w:sz w:val="22"/>
                <w:szCs w:val="22"/>
              </w:rPr>
              <w:t>Demonstrable experience in collating, analysing, and reporting data from a range of sources and making recommendations for performance improvement.</w:t>
            </w:r>
          </w:p>
          <w:p w14:paraId="5E93E5C7" w14:textId="330939C4" w:rsidR="00743809" w:rsidRPr="0013436B" w:rsidRDefault="00743809" w:rsidP="0029588F">
            <w:pPr>
              <w:pStyle w:val="ListParagraph"/>
              <w:numPr>
                <w:ilvl w:val="0"/>
                <w:numId w:val="5"/>
              </w:numPr>
              <w:rPr>
                <w:rFonts w:ascii="Verdana" w:hAnsi="Verdana"/>
                <w:color w:val="000000" w:themeColor="text1"/>
                <w:sz w:val="22"/>
                <w:szCs w:val="22"/>
              </w:rPr>
            </w:pPr>
            <w:r w:rsidRPr="0013436B">
              <w:rPr>
                <w:rFonts w:ascii="Verdana" w:hAnsi="Verdana"/>
                <w:color w:val="000000" w:themeColor="text1"/>
                <w:sz w:val="22"/>
                <w:szCs w:val="22"/>
              </w:rPr>
              <w:t xml:space="preserve">Ability to collaborate with managers to influence change, encourage innovation, </w:t>
            </w:r>
            <w:r w:rsidR="004D2DFF" w:rsidRPr="0013436B">
              <w:rPr>
                <w:rFonts w:ascii="Verdana" w:hAnsi="Verdana"/>
                <w:color w:val="000000" w:themeColor="text1"/>
                <w:sz w:val="22"/>
                <w:szCs w:val="22"/>
              </w:rPr>
              <w:t>creativity,</w:t>
            </w:r>
            <w:r w:rsidRPr="0013436B">
              <w:rPr>
                <w:rFonts w:ascii="Verdana" w:hAnsi="Verdana"/>
                <w:color w:val="000000" w:themeColor="text1"/>
                <w:sz w:val="22"/>
                <w:szCs w:val="22"/>
              </w:rPr>
              <w:t xml:space="preserve"> and continuous improvement</w:t>
            </w:r>
            <w:r w:rsidR="00747FD7" w:rsidRPr="0013436B">
              <w:rPr>
                <w:rFonts w:ascii="Verdana" w:hAnsi="Verdana"/>
                <w:color w:val="000000" w:themeColor="text1"/>
                <w:sz w:val="22"/>
                <w:szCs w:val="22"/>
              </w:rPr>
              <w:t>.</w:t>
            </w:r>
          </w:p>
          <w:p w14:paraId="2CBAECD0" w14:textId="79157E82" w:rsidR="00E83A44" w:rsidRPr="0013436B" w:rsidRDefault="00EC171C" w:rsidP="0029588F">
            <w:pPr>
              <w:pStyle w:val="ListParagraph"/>
              <w:numPr>
                <w:ilvl w:val="0"/>
                <w:numId w:val="5"/>
              </w:numPr>
              <w:rPr>
                <w:rFonts w:ascii="Verdana" w:hAnsi="Verdana"/>
                <w:color w:val="000000" w:themeColor="text1"/>
                <w:sz w:val="22"/>
                <w:szCs w:val="22"/>
              </w:rPr>
            </w:pPr>
            <w:r w:rsidRPr="0013436B">
              <w:rPr>
                <w:rFonts w:ascii="Verdana" w:hAnsi="Verdana"/>
                <w:color w:val="000000" w:themeColor="text1"/>
                <w:sz w:val="22"/>
                <w:szCs w:val="22"/>
              </w:rPr>
              <w:t>Develops positive and respectful</w:t>
            </w:r>
            <w:r w:rsidR="001A6C2D" w:rsidRPr="0013436B">
              <w:rPr>
                <w:rFonts w:ascii="Verdana" w:hAnsi="Verdana"/>
                <w:color w:val="000000" w:themeColor="text1"/>
                <w:sz w:val="22"/>
                <w:szCs w:val="22"/>
              </w:rPr>
              <w:t xml:space="preserve"> working relationships with colleagues and stakeholders and manages sensitive situations with professionalism and empathy</w:t>
            </w:r>
            <w:r w:rsidR="00747FD7" w:rsidRPr="0013436B">
              <w:rPr>
                <w:rFonts w:ascii="Verdana" w:hAnsi="Verdana"/>
                <w:color w:val="000000" w:themeColor="text1"/>
                <w:sz w:val="22"/>
                <w:szCs w:val="22"/>
              </w:rPr>
              <w:t>.</w:t>
            </w:r>
          </w:p>
          <w:p w14:paraId="716C0567" w14:textId="48A331C5" w:rsidR="003B0B88" w:rsidRPr="0013436B" w:rsidRDefault="003B0B88" w:rsidP="0029588F">
            <w:pPr>
              <w:pStyle w:val="ListParagraph"/>
              <w:numPr>
                <w:ilvl w:val="0"/>
                <w:numId w:val="5"/>
              </w:numPr>
              <w:rPr>
                <w:rFonts w:ascii="Verdana" w:hAnsi="Verdana"/>
                <w:color w:val="000000" w:themeColor="text1"/>
                <w:sz w:val="22"/>
                <w:szCs w:val="22"/>
              </w:rPr>
            </w:pPr>
            <w:r w:rsidRPr="0013436B">
              <w:rPr>
                <w:rFonts w:ascii="Verdana" w:hAnsi="Verdana"/>
                <w:color w:val="000000" w:themeColor="text1"/>
                <w:sz w:val="22"/>
                <w:szCs w:val="22"/>
              </w:rPr>
              <w:t xml:space="preserve">Communicates information clearly and appropriately </w:t>
            </w:r>
            <w:r w:rsidR="009F6447" w:rsidRPr="0013436B">
              <w:rPr>
                <w:rFonts w:ascii="Verdana" w:hAnsi="Verdana"/>
                <w:color w:val="000000" w:themeColor="text1"/>
                <w:sz w:val="22"/>
                <w:szCs w:val="22"/>
              </w:rPr>
              <w:t>for different audiences, using accessible formats and adapting approach based on feedback</w:t>
            </w:r>
            <w:r w:rsidR="00747FD7" w:rsidRPr="0013436B">
              <w:rPr>
                <w:rFonts w:ascii="Verdana" w:hAnsi="Verdana"/>
                <w:color w:val="000000" w:themeColor="text1"/>
                <w:sz w:val="22"/>
                <w:szCs w:val="22"/>
              </w:rPr>
              <w:t>.</w:t>
            </w:r>
          </w:p>
          <w:p w14:paraId="70213AC0" w14:textId="013CE3DD" w:rsidR="00015EBE" w:rsidRPr="0013436B" w:rsidRDefault="00015EBE" w:rsidP="0029588F">
            <w:pPr>
              <w:pStyle w:val="ListParagraph"/>
              <w:numPr>
                <w:ilvl w:val="0"/>
                <w:numId w:val="5"/>
              </w:numPr>
              <w:rPr>
                <w:rFonts w:ascii="Verdana" w:hAnsi="Verdana"/>
                <w:color w:val="000000" w:themeColor="text1"/>
                <w:sz w:val="22"/>
                <w:szCs w:val="22"/>
              </w:rPr>
            </w:pPr>
            <w:r w:rsidRPr="0013436B">
              <w:rPr>
                <w:rFonts w:ascii="Verdana" w:hAnsi="Verdana"/>
                <w:color w:val="000000" w:themeColor="text1"/>
                <w:sz w:val="22"/>
                <w:szCs w:val="22"/>
              </w:rPr>
              <w:lastRenderedPageBreak/>
              <w:t xml:space="preserve">Plans and prioritises tasks </w:t>
            </w:r>
            <w:r w:rsidR="00A66618" w:rsidRPr="0013436B">
              <w:rPr>
                <w:rFonts w:ascii="Verdana" w:hAnsi="Verdana"/>
                <w:color w:val="000000" w:themeColor="text1"/>
                <w:sz w:val="22"/>
                <w:szCs w:val="22"/>
              </w:rPr>
              <w:t>effectively to meet agreed deadlines, seeking support or adjustments where needed</w:t>
            </w:r>
            <w:r w:rsidR="00747FD7" w:rsidRPr="0013436B">
              <w:rPr>
                <w:rFonts w:ascii="Verdana" w:hAnsi="Verdana"/>
                <w:color w:val="000000" w:themeColor="text1"/>
                <w:sz w:val="22"/>
                <w:szCs w:val="22"/>
              </w:rPr>
              <w:t>.</w:t>
            </w:r>
          </w:p>
          <w:p w14:paraId="3ACF3709" w14:textId="17FE429F" w:rsidR="00A66618" w:rsidRPr="0013436B" w:rsidRDefault="003F2C11" w:rsidP="0029588F">
            <w:pPr>
              <w:pStyle w:val="ListParagraph"/>
              <w:numPr>
                <w:ilvl w:val="0"/>
                <w:numId w:val="5"/>
              </w:numPr>
              <w:rPr>
                <w:rFonts w:ascii="Verdana" w:hAnsi="Verdana"/>
                <w:color w:val="000000" w:themeColor="text1"/>
                <w:sz w:val="22"/>
                <w:szCs w:val="22"/>
              </w:rPr>
            </w:pPr>
            <w:r w:rsidRPr="0013436B">
              <w:rPr>
                <w:rFonts w:ascii="Verdana" w:hAnsi="Verdana"/>
                <w:color w:val="000000" w:themeColor="text1"/>
                <w:sz w:val="22"/>
                <w:szCs w:val="22"/>
              </w:rPr>
              <w:t>Collaborates</w:t>
            </w:r>
            <w:r w:rsidR="00A66618" w:rsidRPr="0013436B">
              <w:rPr>
                <w:rFonts w:ascii="Verdana" w:hAnsi="Verdana"/>
                <w:color w:val="000000" w:themeColor="text1"/>
                <w:sz w:val="22"/>
                <w:szCs w:val="22"/>
              </w:rPr>
              <w:t xml:space="preserve"> effectively within a diverse tea</w:t>
            </w:r>
            <w:r w:rsidRPr="0013436B">
              <w:rPr>
                <w:rFonts w:ascii="Verdana" w:hAnsi="Verdana"/>
                <w:color w:val="000000" w:themeColor="text1"/>
                <w:sz w:val="22"/>
                <w:szCs w:val="22"/>
              </w:rPr>
              <w:t>m, values different perspectives and contributes to a positive and inclusive working environment</w:t>
            </w:r>
            <w:r w:rsidR="00747FD7" w:rsidRPr="0013436B">
              <w:rPr>
                <w:rFonts w:ascii="Verdana" w:hAnsi="Verdana"/>
                <w:color w:val="000000" w:themeColor="text1"/>
                <w:sz w:val="22"/>
                <w:szCs w:val="22"/>
              </w:rPr>
              <w:t>.</w:t>
            </w:r>
          </w:p>
          <w:p w14:paraId="0256F92E" w14:textId="104E7D1F" w:rsidR="00E75E9C" w:rsidRPr="0013436B" w:rsidRDefault="00E75E9C" w:rsidP="0029588F">
            <w:pPr>
              <w:pStyle w:val="ListParagraph"/>
              <w:numPr>
                <w:ilvl w:val="0"/>
                <w:numId w:val="5"/>
              </w:numPr>
              <w:rPr>
                <w:rFonts w:ascii="Verdana" w:hAnsi="Verdana"/>
                <w:color w:val="000000" w:themeColor="text1"/>
                <w:sz w:val="22"/>
                <w:szCs w:val="22"/>
              </w:rPr>
            </w:pPr>
            <w:r w:rsidRPr="0013436B">
              <w:rPr>
                <w:rFonts w:ascii="Verdana" w:eastAsia="Verdana" w:hAnsi="Verdana" w:cs="Verdana"/>
                <w:color w:val="000000" w:themeColor="text1"/>
                <w:sz w:val="22"/>
                <w:szCs w:val="22"/>
              </w:rPr>
              <w:t>Navigating charity policies and compliance requirements</w:t>
            </w:r>
            <w:r w:rsidR="00747FD7" w:rsidRPr="0013436B">
              <w:rPr>
                <w:rFonts w:ascii="Verdana" w:eastAsia="Verdana" w:hAnsi="Verdana" w:cs="Verdana"/>
                <w:color w:val="000000" w:themeColor="text1"/>
                <w:sz w:val="22"/>
                <w:szCs w:val="22"/>
              </w:rPr>
              <w:t>.</w:t>
            </w:r>
          </w:p>
          <w:p w14:paraId="63971D03" w14:textId="1FF7C15D" w:rsidR="00743809" w:rsidRPr="0013436B" w:rsidRDefault="00743809" w:rsidP="00E75E9C">
            <w:pPr>
              <w:pStyle w:val="ListParagraph"/>
              <w:ind w:left="360"/>
              <w:rPr>
                <w:rFonts w:ascii="Verdana" w:hAnsi="Verdana"/>
                <w:color w:val="000000" w:themeColor="text1"/>
                <w:sz w:val="22"/>
                <w:szCs w:val="22"/>
              </w:rPr>
            </w:pPr>
          </w:p>
        </w:tc>
        <w:tc>
          <w:tcPr>
            <w:tcW w:w="421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14:paraId="2213C0D4" w14:textId="77777777" w:rsidR="00E83A44" w:rsidRPr="0013436B" w:rsidRDefault="00A04269" w:rsidP="0029588F">
            <w:pPr>
              <w:pStyle w:val="ListParagraph"/>
              <w:numPr>
                <w:ilvl w:val="0"/>
                <w:numId w:val="5"/>
              </w:numPr>
              <w:rPr>
                <w:rFonts w:ascii="Verdana" w:hAnsi="Verdana"/>
                <w:color w:val="000000" w:themeColor="text1"/>
                <w:sz w:val="22"/>
                <w:szCs w:val="22"/>
              </w:rPr>
            </w:pPr>
            <w:r w:rsidRPr="0013436B">
              <w:rPr>
                <w:rFonts w:ascii="Verdana" w:hAnsi="Verdana"/>
                <w:color w:val="000000" w:themeColor="text1"/>
                <w:sz w:val="22"/>
                <w:szCs w:val="22"/>
              </w:rPr>
              <w:lastRenderedPageBreak/>
              <w:t>Able to r</w:t>
            </w:r>
            <w:r w:rsidR="00E0699A" w:rsidRPr="0013436B">
              <w:rPr>
                <w:rFonts w:ascii="Verdana" w:hAnsi="Verdana"/>
                <w:color w:val="000000" w:themeColor="text1"/>
                <w:sz w:val="22"/>
                <w:szCs w:val="22"/>
              </w:rPr>
              <w:t xml:space="preserve">espects the Christian Ethos </w:t>
            </w:r>
            <w:r w:rsidRPr="0013436B">
              <w:rPr>
                <w:rFonts w:ascii="Verdana" w:hAnsi="Verdana"/>
                <w:color w:val="000000" w:themeColor="text1"/>
                <w:sz w:val="22"/>
                <w:szCs w:val="22"/>
              </w:rPr>
              <w:t xml:space="preserve">of the YMCA and uphold its values. </w:t>
            </w:r>
          </w:p>
          <w:p w14:paraId="3EDE1C93" w14:textId="2E22C573" w:rsidR="006F4D0B" w:rsidRPr="0013436B" w:rsidRDefault="003579F1" w:rsidP="0029588F">
            <w:pPr>
              <w:pStyle w:val="ListParagraph"/>
              <w:numPr>
                <w:ilvl w:val="0"/>
                <w:numId w:val="5"/>
              </w:numPr>
              <w:rPr>
                <w:rFonts w:ascii="Verdana" w:hAnsi="Verdana"/>
                <w:color w:val="000000" w:themeColor="text1"/>
                <w:sz w:val="22"/>
                <w:szCs w:val="22"/>
              </w:rPr>
            </w:pPr>
            <w:r w:rsidRPr="0013436B">
              <w:rPr>
                <w:rFonts w:ascii="Verdana" w:eastAsia="Verdana" w:hAnsi="Verdana" w:cs="Verdana"/>
                <w:color w:val="000000" w:themeColor="text1"/>
                <w:sz w:val="22"/>
                <w:szCs w:val="22"/>
              </w:rPr>
              <w:t>Good working knowledge of data protection and information security</w:t>
            </w:r>
            <w:r w:rsidR="00747FD7" w:rsidRPr="0013436B">
              <w:rPr>
                <w:rFonts w:ascii="Verdana" w:eastAsia="Verdana" w:hAnsi="Verdana" w:cs="Verdana"/>
                <w:color w:val="000000" w:themeColor="text1"/>
                <w:sz w:val="22"/>
                <w:szCs w:val="22"/>
              </w:rPr>
              <w:t>.</w:t>
            </w:r>
          </w:p>
          <w:p w14:paraId="18888E77" w14:textId="3FD1BFF0" w:rsidR="0008002F" w:rsidRPr="0013436B" w:rsidRDefault="0008002F" w:rsidP="0029588F">
            <w:pPr>
              <w:pStyle w:val="ListParagraph"/>
              <w:numPr>
                <w:ilvl w:val="0"/>
                <w:numId w:val="5"/>
              </w:numPr>
              <w:rPr>
                <w:rFonts w:ascii="Verdana" w:hAnsi="Verdana"/>
                <w:color w:val="000000" w:themeColor="text1"/>
                <w:sz w:val="22"/>
                <w:szCs w:val="22"/>
              </w:rPr>
            </w:pPr>
            <w:r w:rsidRPr="0013436B">
              <w:rPr>
                <w:rFonts w:ascii="Verdana" w:eastAsia="Verdana" w:hAnsi="Verdana" w:cs="Verdana"/>
                <w:color w:val="000000" w:themeColor="text1"/>
                <w:sz w:val="22"/>
                <w:szCs w:val="22"/>
              </w:rPr>
              <w:t xml:space="preserve">Excellent spoken and written communication skills with an elevated level of </w:t>
            </w:r>
            <w:r w:rsidR="004D2DFF" w:rsidRPr="0013436B">
              <w:rPr>
                <w:rFonts w:ascii="Verdana" w:eastAsia="Verdana" w:hAnsi="Verdana" w:cs="Verdana"/>
                <w:color w:val="000000" w:themeColor="text1"/>
                <w:sz w:val="22"/>
                <w:szCs w:val="22"/>
              </w:rPr>
              <w:t>diligence</w:t>
            </w:r>
            <w:r w:rsidR="00747FD7" w:rsidRPr="0013436B">
              <w:rPr>
                <w:rFonts w:ascii="Verdana" w:eastAsia="Verdana" w:hAnsi="Verdana" w:cs="Verdana"/>
                <w:color w:val="000000" w:themeColor="text1"/>
                <w:sz w:val="22"/>
                <w:szCs w:val="22"/>
              </w:rPr>
              <w:t>.</w:t>
            </w:r>
          </w:p>
          <w:p w14:paraId="34DE860A" w14:textId="1156720E" w:rsidR="0008002F" w:rsidRPr="0013436B" w:rsidRDefault="005578DD" w:rsidP="0029588F">
            <w:pPr>
              <w:pStyle w:val="ListParagraph"/>
              <w:numPr>
                <w:ilvl w:val="0"/>
                <w:numId w:val="5"/>
              </w:numPr>
              <w:rPr>
                <w:rFonts w:ascii="Verdana" w:hAnsi="Verdana"/>
                <w:color w:val="000000" w:themeColor="text1"/>
                <w:sz w:val="22"/>
                <w:szCs w:val="22"/>
              </w:rPr>
            </w:pPr>
            <w:r w:rsidRPr="0013436B">
              <w:rPr>
                <w:rFonts w:ascii="Verdana" w:hAnsi="Verdana"/>
                <w:color w:val="000000" w:themeColor="text1"/>
                <w:sz w:val="22"/>
                <w:szCs w:val="22"/>
              </w:rPr>
              <w:t xml:space="preserve">Demonstrate an elevated level of professional credibility, </w:t>
            </w:r>
            <w:r w:rsidR="004D2DFF" w:rsidRPr="0013436B">
              <w:rPr>
                <w:rFonts w:ascii="Verdana" w:hAnsi="Verdana"/>
                <w:color w:val="000000" w:themeColor="text1"/>
                <w:sz w:val="22"/>
                <w:szCs w:val="22"/>
              </w:rPr>
              <w:t>integrity,</w:t>
            </w:r>
            <w:r w:rsidRPr="0013436B">
              <w:rPr>
                <w:rFonts w:ascii="Verdana" w:hAnsi="Verdana"/>
                <w:color w:val="000000" w:themeColor="text1"/>
                <w:sz w:val="22"/>
                <w:szCs w:val="22"/>
              </w:rPr>
              <w:t xml:space="preserve"> and emotional resilience</w:t>
            </w:r>
            <w:r w:rsidR="00747FD7" w:rsidRPr="0013436B">
              <w:rPr>
                <w:rFonts w:ascii="Verdana" w:hAnsi="Verdana"/>
                <w:color w:val="000000" w:themeColor="text1"/>
                <w:sz w:val="22"/>
                <w:szCs w:val="22"/>
              </w:rPr>
              <w:t>.</w:t>
            </w:r>
          </w:p>
          <w:p w14:paraId="634E2F6B" w14:textId="523F2E54" w:rsidR="005578DD" w:rsidRPr="0013436B" w:rsidRDefault="0000060C" w:rsidP="0029588F">
            <w:pPr>
              <w:pStyle w:val="ListParagraph"/>
              <w:numPr>
                <w:ilvl w:val="0"/>
                <w:numId w:val="5"/>
              </w:numPr>
              <w:rPr>
                <w:rFonts w:ascii="Verdana" w:hAnsi="Verdana"/>
                <w:color w:val="000000" w:themeColor="text1"/>
                <w:sz w:val="22"/>
                <w:szCs w:val="22"/>
              </w:rPr>
            </w:pPr>
            <w:r w:rsidRPr="0013436B">
              <w:rPr>
                <w:rFonts w:ascii="Verdana" w:eastAsia="Verdana" w:hAnsi="Verdana" w:cs="Verdana"/>
                <w:color w:val="000000" w:themeColor="text1"/>
                <w:sz w:val="22"/>
                <w:szCs w:val="22"/>
              </w:rPr>
              <w:t>Excellent organisational skills with the ability to keep things simple</w:t>
            </w:r>
            <w:r w:rsidR="00747FD7" w:rsidRPr="0013436B">
              <w:rPr>
                <w:rFonts w:ascii="Verdana" w:eastAsia="Verdana" w:hAnsi="Verdana" w:cs="Verdana"/>
                <w:color w:val="000000" w:themeColor="text1"/>
                <w:sz w:val="22"/>
                <w:szCs w:val="22"/>
              </w:rPr>
              <w:t>.</w:t>
            </w:r>
          </w:p>
          <w:p w14:paraId="37593952" w14:textId="5CE129BA" w:rsidR="00960141" w:rsidRPr="0013436B" w:rsidRDefault="00960141" w:rsidP="0029588F">
            <w:pPr>
              <w:pStyle w:val="ListParagraph"/>
              <w:numPr>
                <w:ilvl w:val="0"/>
                <w:numId w:val="5"/>
              </w:numPr>
              <w:rPr>
                <w:rFonts w:ascii="Verdana" w:hAnsi="Verdana"/>
                <w:color w:val="000000" w:themeColor="text1"/>
                <w:sz w:val="22"/>
                <w:szCs w:val="22"/>
              </w:rPr>
            </w:pPr>
            <w:r w:rsidRPr="0013436B">
              <w:rPr>
                <w:rFonts w:ascii="Verdana" w:eastAsia="Verdana" w:hAnsi="Verdana" w:cs="Verdana"/>
                <w:color w:val="000000" w:themeColor="text1"/>
                <w:sz w:val="22"/>
                <w:szCs w:val="22"/>
              </w:rPr>
              <w:t>Safeguarding knowledge and experience</w:t>
            </w:r>
            <w:r w:rsidR="00747FD7" w:rsidRPr="0013436B">
              <w:rPr>
                <w:rFonts w:ascii="Verdana" w:eastAsia="Verdana" w:hAnsi="Verdana" w:cs="Verdana"/>
                <w:color w:val="000000" w:themeColor="text1"/>
                <w:sz w:val="22"/>
                <w:szCs w:val="22"/>
              </w:rPr>
              <w:t>.</w:t>
            </w:r>
          </w:p>
          <w:p w14:paraId="2E56A9C9" w14:textId="77777777" w:rsidR="00566A47" w:rsidRPr="0013436B" w:rsidRDefault="00566A47" w:rsidP="00566A47">
            <w:pPr>
              <w:rPr>
                <w:rFonts w:ascii="Verdana" w:hAnsi="Verdana"/>
                <w:color w:val="000000" w:themeColor="text1"/>
                <w:sz w:val="22"/>
                <w:szCs w:val="22"/>
              </w:rPr>
            </w:pPr>
          </w:p>
          <w:p w14:paraId="4A72E03F" w14:textId="77777777" w:rsidR="00566A47" w:rsidRPr="0013436B" w:rsidRDefault="00566A47" w:rsidP="00566A47">
            <w:pPr>
              <w:rPr>
                <w:rFonts w:ascii="Verdana" w:hAnsi="Verdana"/>
                <w:color w:val="000000" w:themeColor="text1"/>
                <w:sz w:val="22"/>
                <w:szCs w:val="22"/>
              </w:rPr>
            </w:pPr>
          </w:p>
          <w:p w14:paraId="24485953" w14:textId="77777777" w:rsidR="00566A47" w:rsidRPr="0013436B" w:rsidRDefault="00566A47" w:rsidP="00566A47">
            <w:pPr>
              <w:rPr>
                <w:rFonts w:ascii="Verdana" w:hAnsi="Verdana"/>
                <w:color w:val="000000" w:themeColor="text1"/>
                <w:sz w:val="22"/>
                <w:szCs w:val="22"/>
              </w:rPr>
            </w:pPr>
          </w:p>
          <w:p w14:paraId="7C3227B3" w14:textId="77777777" w:rsidR="00566A47" w:rsidRPr="0013436B" w:rsidRDefault="00566A47" w:rsidP="00566A47">
            <w:pPr>
              <w:rPr>
                <w:rFonts w:ascii="Verdana" w:hAnsi="Verdana"/>
                <w:color w:val="000000" w:themeColor="text1"/>
                <w:sz w:val="22"/>
                <w:szCs w:val="22"/>
              </w:rPr>
            </w:pPr>
          </w:p>
          <w:p w14:paraId="3740D687" w14:textId="497DF735" w:rsidR="00566A47" w:rsidRPr="0013436B" w:rsidRDefault="00566A47" w:rsidP="00566A47">
            <w:pPr>
              <w:rPr>
                <w:rFonts w:ascii="Verdana" w:hAnsi="Verdana"/>
                <w:color w:val="000000" w:themeColor="text1"/>
                <w:sz w:val="22"/>
                <w:szCs w:val="22"/>
              </w:rPr>
            </w:pPr>
          </w:p>
        </w:tc>
      </w:tr>
      <w:tr w:rsidR="00760740" w:rsidRPr="0013436B" w14:paraId="51C39350" w14:textId="77777777" w:rsidTr="005A7DCC">
        <w:trPr>
          <w:trHeight w:val="1252"/>
        </w:trPr>
        <w:tc>
          <w:tcPr>
            <w:tcW w:w="1792" w:type="dxa"/>
            <w:gridSpan w:val="2"/>
            <w:tcBorders>
              <w:top w:val="single" w:sz="8" w:space="0" w:color="000000"/>
              <w:left w:val="single" w:sz="8" w:space="0" w:color="000000"/>
              <w:bottom w:val="single" w:sz="8" w:space="0" w:color="000000"/>
              <w:right w:val="single" w:sz="8" w:space="0" w:color="000000"/>
            </w:tcBorders>
            <w:shd w:val="clear" w:color="auto" w:fill="BFBFBF"/>
            <w:tcMar>
              <w:top w:w="15" w:type="dxa"/>
              <w:left w:w="56" w:type="dxa"/>
              <w:bottom w:w="0" w:type="dxa"/>
              <w:right w:w="56" w:type="dxa"/>
            </w:tcMar>
            <w:hideMark/>
          </w:tcPr>
          <w:p w14:paraId="4A7289DE" w14:textId="77777777" w:rsidR="00E83A44" w:rsidRPr="0013436B" w:rsidRDefault="00E83A44" w:rsidP="001E443F">
            <w:pPr>
              <w:rPr>
                <w:rFonts w:ascii="Verdana" w:hAnsi="Verdana"/>
                <w:b/>
                <w:bCs/>
                <w:color w:val="000000" w:themeColor="text1"/>
                <w:sz w:val="22"/>
                <w:szCs w:val="22"/>
              </w:rPr>
            </w:pPr>
            <w:r w:rsidRPr="0013436B">
              <w:rPr>
                <w:rFonts w:ascii="Verdana" w:hAnsi="Verdana"/>
                <w:b/>
                <w:bCs/>
                <w:color w:val="000000" w:themeColor="text1"/>
                <w:sz w:val="22"/>
                <w:szCs w:val="22"/>
              </w:rPr>
              <w:lastRenderedPageBreak/>
              <w:t>Personal Attributes</w:t>
            </w:r>
          </w:p>
        </w:tc>
        <w:tc>
          <w:tcPr>
            <w:tcW w:w="44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1FDADF" w14:textId="713DE0A5" w:rsidR="00E83A44" w:rsidRPr="0013436B" w:rsidRDefault="00E83A44" w:rsidP="0029588F">
            <w:pPr>
              <w:numPr>
                <w:ilvl w:val="0"/>
                <w:numId w:val="1"/>
              </w:numPr>
              <w:ind w:left="142" w:hanging="142"/>
              <w:rPr>
                <w:rFonts w:ascii="Verdana" w:hAnsi="Verdana"/>
                <w:color w:val="000000" w:themeColor="text1"/>
                <w:sz w:val="22"/>
                <w:szCs w:val="22"/>
              </w:rPr>
            </w:pPr>
            <w:r w:rsidRPr="0013436B">
              <w:rPr>
                <w:rFonts w:ascii="Verdana" w:hAnsi="Verdana"/>
                <w:color w:val="000000" w:themeColor="text1"/>
                <w:sz w:val="22"/>
                <w:szCs w:val="22"/>
              </w:rPr>
              <w:t xml:space="preserve">Commitment to equality, </w:t>
            </w:r>
            <w:r w:rsidR="004D2DFF" w:rsidRPr="0013436B">
              <w:rPr>
                <w:rFonts w:ascii="Verdana" w:hAnsi="Verdana"/>
                <w:color w:val="000000" w:themeColor="text1"/>
                <w:sz w:val="22"/>
                <w:szCs w:val="22"/>
              </w:rPr>
              <w:t>diversity,</w:t>
            </w:r>
            <w:r w:rsidRPr="0013436B">
              <w:rPr>
                <w:rFonts w:ascii="Verdana" w:hAnsi="Verdana"/>
                <w:color w:val="000000" w:themeColor="text1"/>
                <w:sz w:val="22"/>
                <w:szCs w:val="22"/>
              </w:rPr>
              <w:t xml:space="preserve"> and inclusion in all aspects of work and understanding of how it applies to own role</w:t>
            </w:r>
            <w:r w:rsidR="000B4A69" w:rsidRPr="0013436B">
              <w:rPr>
                <w:rFonts w:ascii="Verdana" w:hAnsi="Verdana"/>
                <w:color w:val="000000" w:themeColor="text1"/>
                <w:sz w:val="22"/>
                <w:szCs w:val="22"/>
              </w:rPr>
              <w:t>.</w:t>
            </w:r>
          </w:p>
          <w:p w14:paraId="3A72E198" w14:textId="359DC150" w:rsidR="00F85DEA" w:rsidRPr="0013436B" w:rsidRDefault="00F85DEA" w:rsidP="0029588F">
            <w:pPr>
              <w:numPr>
                <w:ilvl w:val="0"/>
                <w:numId w:val="1"/>
              </w:numPr>
              <w:ind w:left="142" w:hanging="142"/>
              <w:rPr>
                <w:rFonts w:ascii="Verdana" w:hAnsi="Verdana"/>
                <w:color w:val="000000" w:themeColor="text1"/>
                <w:sz w:val="22"/>
                <w:szCs w:val="22"/>
              </w:rPr>
            </w:pPr>
            <w:r w:rsidRPr="0013436B">
              <w:rPr>
                <w:rFonts w:ascii="Verdana" w:eastAsia="Verdana" w:hAnsi="Verdana" w:cs="Verdana"/>
                <w:color w:val="000000" w:themeColor="text1"/>
                <w:sz w:val="22"/>
                <w:szCs w:val="22"/>
              </w:rPr>
              <w:t>Understanding and commitment to equality, diversity and inclusion for staff, services users, and stakeholders</w:t>
            </w:r>
            <w:r w:rsidR="000B4A69" w:rsidRPr="0013436B">
              <w:rPr>
                <w:rFonts w:ascii="Verdana" w:eastAsia="Verdana" w:hAnsi="Verdana" w:cs="Verdana"/>
                <w:color w:val="000000" w:themeColor="text1"/>
                <w:sz w:val="22"/>
                <w:szCs w:val="22"/>
              </w:rPr>
              <w:t>.</w:t>
            </w:r>
          </w:p>
        </w:tc>
        <w:tc>
          <w:tcPr>
            <w:tcW w:w="42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D79EAF" w14:textId="69839547" w:rsidR="000B4A69" w:rsidRPr="0013436B" w:rsidRDefault="000B4A69" w:rsidP="0029588F">
            <w:pPr>
              <w:numPr>
                <w:ilvl w:val="0"/>
                <w:numId w:val="1"/>
              </w:numPr>
              <w:ind w:left="142" w:hanging="142"/>
              <w:rPr>
                <w:rFonts w:ascii="Verdana" w:hAnsi="Verdana"/>
                <w:color w:val="000000" w:themeColor="text1"/>
                <w:sz w:val="22"/>
                <w:szCs w:val="22"/>
              </w:rPr>
            </w:pPr>
            <w:r w:rsidRPr="0013436B">
              <w:rPr>
                <w:rFonts w:ascii="Verdana" w:hAnsi="Verdana"/>
                <w:color w:val="000000" w:themeColor="text1"/>
                <w:sz w:val="22"/>
                <w:szCs w:val="22"/>
              </w:rPr>
              <w:t>Values collaboration and respect for different perspectives.</w:t>
            </w:r>
          </w:p>
          <w:p w14:paraId="7FFA1411" w14:textId="77777777" w:rsidR="000B4A69" w:rsidRPr="0013436B" w:rsidRDefault="000B4A69" w:rsidP="0029588F">
            <w:pPr>
              <w:numPr>
                <w:ilvl w:val="0"/>
                <w:numId w:val="1"/>
              </w:numPr>
              <w:ind w:left="142" w:hanging="142"/>
              <w:rPr>
                <w:rFonts w:ascii="Verdana" w:hAnsi="Verdana"/>
                <w:color w:val="000000" w:themeColor="text1"/>
                <w:sz w:val="22"/>
                <w:szCs w:val="22"/>
              </w:rPr>
            </w:pPr>
            <w:r w:rsidRPr="0013436B">
              <w:rPr>
                <w:rFonts w:ascii="Verdana" w:hAnsi="Verdana"/>
                <w:color w:val="000000" w:themeColor="text1"/>
                <w:sz w:val="22"/>
                <w:szCs w:val="22"/>
              </w:rPr>
              <w:t>Open to learning and continuous development.</w:t>
            </w:r>
          </w:p>
          <w:p w14:paraId="02B1F469" w14:textId="77777777" w:rsidR="000B4A69" w:rsidRPr="0013436B" w:rsidRDefault="000B4A69" w:rsidP="000B4A69">
            <w:pPr>
              <w:ind w:left="142"/>
              <w:rPr>
                <w:rFonts w:ascii="Verdana" w:hAnsi="Verdana"/>
                <w:color w:val="000000" w:themeColor="text1"/>
                <w:sz w:val="22"/>
                <w:szCs w:val="22"/>
              </w:rPr>
            </w:pPr>
          </w:p>
          <w:p w14:paraId="64454DB9" w14:textId="20EF5E25" w:rsidR="00E83A44" w:rsidRPr="0013436B" w:rsidRDefault="00E83A44" w:rsidP="00566A47">
            <w:pPr>
              <w:ind w:left="-755"/>
              <w:rPr>
                <w:rFonts w:ascii="Verdana" w:hAnsi="Verdana"/>
                <w:color w:val="000000" w:themeColor="text1"/>
                <w:sz w:val="22"/>
                <w:szCs w:val="22"/>
              </w:rPr>
            </w:pPr>
          </w:p>
        </w:tc>
      </w:tr>
      <w:tr w:rsidR="00760740" w:rsidRPr="0013436B" w14:paraId="38C4134A" w14:textId="77777777" w:rsidTr="00E83A44">
        <w:trPr>
          <w:trHeight w:val="1178"/>
        </w:trPr>
        <w:tc>
          <w:tcPr>
            <w:tcW w:w="1792" w:type="dxa"/>
            <w:gridSpan w:val="2"/>
            <w:tcBorders>
              <w:top w:val="single" w:sz="8" w:space="0" w:color="000000"/>
              <w:left w:val="single" w:sz="8" w:space="0" w:color="000000"/>
              <w:bottom w:val="single" w:sz="8" w:space="0" w:color="000000"/>
              <w:right w:val="single" w:sz="8" w:space="0" w:color="000000"/>
            </w:tcBorders>
            <w:shd w:val="clear" w:color="auto" w:fill="BFBFBF"/>
            <w:tcMar>
              <w:top w:w="15" w:type="dxa"/>
              <w:left w:w="56" w:type="dxa"/>
              <w:bottom w:w="0" w:type="dxa"/>
              <w:right w:w="56" w:type="dxa"/>
            </w:tcMar>
            <w:hideMark/>
          </w:tcPr>
          <w:p w14:paraId="56F74D7C" w14:textId="77777777" w:rsidR="00E83A44" w:rsidRPr="0013436B" w:rsidRDefault="00E83A44" w:rsidP="001E443F">
            <w:pPr>
              <w:rPr>
                <w:rFonts w:ascii="Verdana" w:hAnsi="Verdana"/>
                <w:b/>
                <w:bCs/>
                <w:color w:val="000000" w:themeColor="text1"/>
                <w:sz w:val="22"/>
                <w:szCs w:val="22"/>
              </w:rPr>
            </w:pPr>
            <w:r w:rsidRPr="0013436B">
              <w:rPr>
                <w:rFonts w:ascii="Verdana" w:hAnsi="Verdana"/>
                <w:b/>
                <w:bCs/>
                <w:color w:val="000000" w:themeColor="text1"/>
                <w:sz w:val="22"/>
                <w:szCs w:val="22"/>
              </w:rPr>
              <w:t> Other</w:t>
            </w:r>
          </w:p>
        </w:tc>
        <w:tc>
          <w:tcPr>
            <w:tcW w:w="865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1AE67C4" w14:textId="77777777" w:rsidR="00E83A44" w:rsidRPr="0013436B" w:rsidRDefault="00FA1943" w:rsidP="0029588F">
            <w:pPr>
              <w:pStyle w:val="ListParagraph"/>
              <w:numPr>
                <w:ilvl w:val="0"/>
                <w:numId w:val="4"/>
              </w:numPr>
              <w:rPr>
                <w:rFonts w:ascii="Verdana" w:hAnsi="Verdana"/>
                <w:color w:val="000000" w:themeColor="text1"/>
                <w:sz w:val="22"/>
                <w:szCs w:val="22"/>
              </w:rPr>
            </w:pPr>
            <w:r w:rsidRPr="0013436B">
              <w:rPr>
                <w:rFonts w:ascii="Verdana" w:hAnsi="Verdana"/>
                <w:color w:val="000000" w:themeColor="text1"/>
                <w:sz w:val="22"/>
                <w:szCs w:val="22"/>
              </w:rPr>
              <w:t xml:space="preserve">Flexibility to </w:t>
            </w:r>
            <w:r w:rsidR="005E7B47" w:rsidRPr="0013436B">
              <w:rPr>
                <w:rFonts w:ascii="Verdana" w:hAnsi="Verdana"/>
                <w:color w:val="000000" w:themeColor="text1"/>
                <w:sz w:val="22"/>
                <w:szCs w:val="22"/>
              </w:rPr>
              <w:t xml:space="preserve">occasionally </w:t>
            </w:r>
            <w:r w:rsidRPr="0013436B">
              <w:rPr>
                <w:rFonts w:ascii="Verdana" w:hAnsi="Verdana"/>
                <w:color w:val="000000" w:themeColor="text1"/>
                <w:sz w:val="22"/>
                <w:szCs w:val="22"/>
              </w:rPr>
              <w:t xml:space="preserve">work outside standard hours, </w:t>
            </w:r>
            <w:r w:rsidR="005E7B47" w:rsidRPr="0013436B">
              <w:rPr>
                <w:rFonts w:ascii="Verdana" w:hAnsi="Verdana"/>
                <w:color w:val="000000" w:themeColor="text1"/>
                <w:sz w:val="22"/>
                <w:szCs w:val="22"/>
              </w:rPr>
              <w:t>includ</w:t>
            </w:r>
            <w:r w:rsidRPr="0013436B">
              <w:rPr>
                <w:rFonts w:ascii="Verdana" w:hAnsi="Verdana"/>
                <w:color w:val="000000" w:themeColor="text1"/>
                <w:sz w:val="22"/>
                <w:szCs w:val="22"/>
              </w:rPr>
              <w:t>ing</w:t>
            </w:r>
            <w:r w:rsidR="005E7B47" w:rsidRPr="0013436B">
              <w:rPr>
                <w:rFonts w:ascii="Verdana" w:hAnsi="Verdana"/>
                <w:color w:val="000000" w:themeColor="text1"/>
                <w:sz w:val="22"/>
                <w:szCs w:val="22"/>
              </w:rPr>
              <w:t xml:space="preserve"> evenings, weekends and/or bank holidays with </w:t>
            </w:r>
            <w:r w:rsidR="00605948" w:rsidRPr="0013436B">
              <w:rPr>
                <w:rFonts w:ascii="Verdana" w:hAnsi="Verdana"/>
                <w:color w:val="000000" w:themeColor="text1"/>
                <w:sz w:val="22"/>
                <w:szCs w:val="22"/>
              </w:rPr>
              <w:t>advance</w:t>
            </w:r>
            <w:r w:rsidR="005E7B47" w:rsidRPr="0013436B">
              <w:rPr>
                <w:rFonts w:ascii="Verdana" w:hAnsi="Verdana"/>
                <w:color w:val="000000" w:themeColor="text1"/>
                <w:sz w:val="22"/>
                <w:szCs w:val="22"/>
              </w:rPr>
              <w:t xml:space="preserve"> notice </w:t>
            </w:r>
            <w:r w:rsidR="00605948" w:rsidRPr="0013436B">
              <w:rPr>
                <w:rFonts w:ascii="Verdana" w:hAnsi="Verdana"/>
                <w:color w:val="000000" w:themeColor="text1"/>
                <w:sz w:val="22"/>
                <w:szCs w:val="22"/>
              </w:rPr>
              <w:t>and support provided</w:t>
            </w:r>
            <w:r w:rsidR="005E7B47" w:rsidRPr="0013436B">
              <w:rPr>
                <w:rFonts w:ascii="Verdana" w:hAnsi="Verdana"/>
                <w:color w:val="000000" w:themeColor="text1"/>
                <w:sz w:val="22"/>
                <w:szCs w:val="22"/>
              </w:rPr>
              <w:t>.</w:t>
            </w:r>
          </w:p>
          <w:p w14:paraId="21BE9E22" w14:textId="0DFBFFA0" w:rsidR="004C3DA2" w:rsidRPr="0013436B" w:rsidRDefault="004C3DA2" w:rsidP="0029588F">
            <w:pPr>
              <w:pStyle w:val="ListParagraph"/>
              <w:numPr>
                <w:ilvl w:val="0"/>
                <w:numId w:val="4"/>
              </w:numPr>
              <w:rPr>
                <w:rFonts w:ascii="Verdana" w:hAnsi="Verdana"/>
                <w:color w:val="000000" w:themeColor="text1"/>
                <w:sz w:val="22"/>
                <w:szCs w:val="22"/>
              </w:rPr>
            </w:pPr>
            <w:r w:rsidRPr="0013436B">
              <w:rPr>
                <w:rFonts w:ascii="Verdana" w:eastAsia="Verdana" w:hAnsi="Verdana" w:cs="Verdana"/>
                <w:color w:val="000000" w:themeColor="text1"/>
                <w:sz w:val="22"/>
                <w:szCs w:val="22"/>
              </w:rPr>
              <w:t>A strong command of Microsoft Office including Word, Excel, and PowerPoint, SharePoint</w:t>
            </w:r>
          </w:p>
          <w:p w14:paraId="092C48DB" w14:textId="77777777" w:rsidR="00256E3F" w:rsidRPr="0013436B" w:rsidRDefault="00256E3F" w:rsidP="0029588F">
            <w:pPr>
              <w:pStyle w:val="ListParagraph"/>
              <w:numPr>
                <w:ilvl w:val="0"/>
                <w:numId w:val="4"/>
              </w:numPr>
              <w:rPr>
                <w:rFonts w:ascii="Verdana" w:hAnsi="Verdana"/>
                <w:color w:val="000000" w:themeColor="text1"/>
                <w:sz w:val="22"/>
                <w:szCs w:val="22"/>
              </w:rPr>
            </w:pPr>
            <w:r w:rsidRPr="0013436B">
              <w:rPr>
                <w:rFonts w:ascii="Verdana" w:hAnsi="Verdana"/>
                <w:color w:val="000000" w:themeColor="text1"/>
                <w:sz w:val="22"/>
                <w:szCs w:val="22"/>
              </w:rPr>
              <w:t>Ability to travel to various locations as required for the role</w:t>
            </w:r>
            <w:r w:rsidR="00273243" w:rsidRPr="0013436B">
              <w:rPr>
                <w:rFonts w:ascii="Verdana" w:hAnsi="Verdana"/>
                <w:color w:val="000000" w:themeColor="text1"/>
                <w:sz w:val="22"/>
                <w:szCs w:val="22"/>
              </w:rPr>
              <w:t xml:space="preserve">. The organisation will consider reasonable adjustments and alternative arrangements to support this requirement. </w:t>
            </w:r>
          </w:p>
          <w:p w14:paraId="7236BB80" w14:textId="2CB9E22F" w:rsidR="000A5317" w:rsidRPr="0013436B" w:rsidRDefault="000A5317" w:rsidP="0029588F">
            <w:pPr>
              <w:pStyle w:val="ListParagraph"/>
              <w:numPr>
                <w:ilvl w:val="0"/>
                <w:numId w:val="4"/>
              </w:numPr>
              <w:rPr>
                <w:rFonts w:ascii="Verdana" w:hAnsi="Verdana"/>
                <w:color w:val="000000" w:themeColor="text1"/>
                <w:sz w:val="22"/>
                <w:szCs w:val="22"/>
              </w:rPr>
            </w:pPr>
            <w:r w:rsidRPr="0013436B">
              <w:rPr>
                <w:rFonts w:ascii="Verdana" w:eastAsia="Verdana" w:hAnsi="Verdana" w:cs="Verdana"/>
                <w:color w:val="000000" w:themeColor="text1"/>
                <w:sz w:val="22"/>
                <w:szCs w:val="22"/>
              </w:rPr>
              <w:t>Subject to a satisfactory Enhanced with Children’s barred list DBS disclosure</w:t>
            </w:r>
            <w:r w:rsidR="00473F04" w:rsidRPr="0013436B">
              <w:rPr>
                <w:rFonts w:ascii="Verdana" w:eastAsia="Verdana" w:hAnsi="Verdana" w:cs="Verdana"/>
                <w:color w:val="000000" w:themeColor="text1"/>
                <w:sz w:val="22"/>
                <w:szCs w:val="22"/>
              </w:rPr>
              <w:t>.</w:t>
            </w:r>
          </w:p>
        </w:tc>
      </w:tr>
    </w:tbl>
    <w:p w14:paraId="0C973225" w14:textId="4DA0AE33" w:rsidR="00EE7EA6" w:rsidRPr="0013436B" w:rsidRDefault="00EE7EA6" w:rsidP="00B15FF8">
      <w:pPr>
        <w:rPr>
          <w:rFonts w:ascii="Verdana" w:hAnsi="Verdana"/>
          <w:color w:val="000000" w:themeColor="text1"/>
          <w:sz w:val="22"/>
          <w:szCs w:val="22"/>
        </w:rPr>
      </w:pPr>
    </w:p>
    <w:p w14:paraId="0095A749" w14:textId="0CC93944" w:rsidR="00C541A8" w:rsidRPr="0013436B" w:rsidRDefault="00C541A8" w:rsidP="00C541A8">
      <w:pPr>
        <w:rPr>
          <w:rFonts w:ascii="Verdana" w:hAnsi="Verdana"/>
          <w:b/>
          <w:bCs/>
          <w:color w:val="000000" w:themeColor="text1"/>
          <w:sz w:val="22"/>
          <w:szCs w:val="22"/>
        </w:rPr>
      </w:pPr>
      <w:r w:rsidRPr="0013436B">
        <w:rPr>
          <w:rFonts w:ascii="Verdana" w:hAnsi="Verdana"/>
          <w:b/>
          <w:bCs/>
          <w:color w:val="000000" w:themeColor="text1"/>
          <w:sz w:val="22"/>
          <w:szCs w:val="22"/>
        </w:rPr>
        <w:t>Employee Declaration</w:t>
      </w:r>
    </w:p>
    <w:p w14:paraId="55BC24BC" w14:textId="29EDEF5A" w:rsidR="00C541A8" w:rsidRPr="0013436B" w:rsidRDefault="00C541A8" w:rsidP="00B15FF8">
      <w:pPr>
        <w:rPr>
          <w:rFonts w:ascii="Verdana" w:hAnsi="Verdana"/>
          <w:color w:val="000000" w:themeColor="text1"/>
          <w:sz w:val="22"/>
          <w:szCs w:val="22"/>
        </w:rPr>
      </w:pPr>
      <w:r w:rsidRPr="0013436B">
        <w:rPr>
          <w:rFonts w:ascii="Verdana" w:hAnsi="Verdana"/>
          <w:color w:val="000000" w:themeColor="text1"/>
          <w:sz w:val="22"/>
          <w:szCs w:val="22"/>
        </w:rPr>
        <w:t xml:space="preserve">I confirm that I have read, </w:t>
      </w:r>
      <w:r w:rsidR="004D2DFF" w:rsidRPr="0013436B">
        <w:rPr>
          <w:rFonts w:ascii="Verdana" w:hAnsi="Verdana"/>
          <w:color w:val="000000" w:themeColor="text1"/>
          <w:sz w:val="22"/>
          <w:szCs w:val="22"/>
        </w:rPr>
        <w:t>understood,</w:t>
      </w:r>
      <w:r w:rsidRPr="0013436B">
        <w:rPr>
          <w:rFonts w:ascii="Verdana" w:hAnsi="Verdana"/>
          <w:color w:val="000000" w:themeColor="text1"/>
          <w:sz w:val="22"/>
          <w:szCs w:val="22"/>
        </w:rPr>
        <w:t xml:space="preserve"> and agree </w:t>
      </w:r>
      <w:r w:rsidR="00E20E98" w:rsidRPr="0013436B">
        <w:rPr>
          <w:rFonts w:ascii="Verdana" w:hAnsi="Verdana"/>
          <w:color w:val="000000" w:themeColor="text1"/>
          <w:sz w:val="22"/>
          <w:szCs w:val="22"/>
        </w:rPr>
        <w:t xml:space="preserve">to the expectations outlined in this job </w:t>
      </w:r>
      <w:r w:rsidR="004D2DFF" w:rsidRPr="0013436B">
        <w:rPr>
          <w:rFonts w:ascii="Verdana" w:hAnsi="Verdana"/>
          <w:color w:val="000000" w:themeColor="text1"/>
          <w:sz w:val="22"/>
          <w:szCs w:val="22"/>
        </w:rPr>
        <w:t>description.</w:t>
      </w:r>
    </w:p>
    <w:p w14:paraId="75613999" w14:textId="77777777" w:rsidR="00BD7CE4" w:rsidRPr="0013436B" w:rsidRDefault="00BD7CE4" w:rsidP="00B15FF8">
      <w:pPr>
        <w:rPr>
          <w:rFonts w:ascii="Verdana" w:hAnsi="Verdana"/>
          <w:color w:val="000000" w:themeColor="text1"/>
          <w:sz w:val="22"/>
          <w:szCs w:val="22"/>
        </w:rPr>
      </w:pPr>
    </w:p>
    <w:p w14:paraId="4069D1E1" w14:textId="31725BA0" w:rsidR="00BD7CE4" w:rsidRPr="00760740" w:rsidRDefault="00BD7CE4" w:rsidP="00B15FF8">
      <w:pPr>
        <w:rPr>
          <w:rFonts w:ascii="Verdana" w:hAnsi="Verdana"/>
          <w:color w:val="000000" w:themeColor="text1"/>
          <w:sz w:val="20"/>
          <w:szCs w:val="20"/>
        </w:rPr>
      </w:pPr>
      <w:r w:rsidRPr="0013436B">
        <w:rPr>
          <w:rFonts w:ascii="Verdana" w:hAnsi="Verdana"/>
          <w:color w:val="000000" w:themeColor="text1"/>
          <w:sz w:val="22"/>
          <w:szCs w:val="22"/>
        </w:rPr>
        <w:t>Name:</w:t>
      </w:r>
      <w:r w:rsidRPr="0013436B">
        <w:rPr>
          <w:rFonts w:ascii="Verdana" w:hAnsi="Verdana"/>
          <w:color w:val="000000" w:themeColor="text1"/>
          <w:sz w:val="22"/>
          <w:szCs w:val="22"/>
        </w:rPr>
        <w:tab/>
      </w:r>
      <w:r w:rsidRPr="0013436B">
        <w:rPr>
          <w:rFonts w:ascii="Verdana" w:hAnsi="Verdana"/>
          <w:color w:val="000000" w:themeColor="text1"/>
          <w:sz w:val="22"/>
          <w:szCs w:val="22"/>
        </w:rPr>
        <w:tab/>
      </w:r>
      <w:r w:rsidRPr="0013436B">
        <w:rPr>
          <w:rFonts w:ascii="Verdana" w:hAnsi="Verdana"/>
          <w:color w:val="000000" w:themeColor="text1"/>
          <w:sz w:val="22"/>
          <w:szCs w:val="22"/>
        </w:rPr>
        <w:tab/>
      </w:r>
      <w:r w:rsidRPr="0013436B">
        <w:rPr>
          <w:rFonts w:ascii="Verdana" w:hAnsi="Verdana"/>
          <w:color w:val="000000" w:themeColor="text1"/>
          <w:sz w:val="22"/>
          <w:szCs w:val="22"/>
        </w:rPr>
        <w:tab/>
      </w:r>
      <w:r w:rsidRPr="0013436B">
        <w:rPr>
          <w:rFonts w:ascii="Verdana" w:hAnsi="Verdana"/>
          <w:color w:val="000000" w:themeColor="text1"/>
          <w:sz w:val="22"/>
          <w:szCs w:val="22"/>
        </w:rPr>
        <w:tab/>
        <w:t>Date:</w:t>
      </w:r>
      <w:r w:rsidRPr="0013436B">
        <w:rPr>
          <w:rFonts w:ascii="Verdana" w:hAnsi="Verdana"/>
          <w:color w:val="000000" w:themeColor="text1"/>
          <w:sz w:val="22"/>
          <w:szCs w:val="22"/>
        </w:rPr>
        <w:tab/>
      </w:r>
      <w:r w:rsidRPr="0013436B">
        <w:rPr>
          <w:rFonts w:ascii="Verdana" w:hAnsi="Verdana"/>
          <w:color w:val="000000" w:themeColor="text1"/>
          <w:sz w:val="22"/>
          <w:szCs w:val="22"/>
        </w:rPr>
        <w:tab/>
      </w:r>
      <w:r w:rsidRPr="0013436B">
        <w:rPr>
          <w:rFonts w:ascii="Verdana" w:hAnsi="Verdana"/>
          <w:color w:val="000000" w:themeColor="text1"/>
          <w:sz w:val="22"/>
          <w:szCs w:val="22"/>
        </w:rPr>
        <w:tab/>
      </w:r>
      <w:r w:rsidRPr="0013436B">
        <w:rPr>
          <w:rFonts w:ascii="Verdana" w:hAnsi="Verdana"/>
          <w:color w:val="000000" w:themeColor="text1"/>
          <w:sz w:val="22"/>
          <w:szCs w:val="22"/>
        </w:rPr>
        <w:tab/>
        <w:t>Signe</w:t>
      </w:r>
      <w:r w:rsidRPr="00760740">
        <w:rPr>
          <w:rFonts w:ascii="Verdana" w:hAnsi="Verdana"/>
          <w:color w:val="000000" w:themeColor="text1"/>
          <w:sz w:val="20"/>
          <w:szCs w:val="20"/>
        </w:rPr>
        <w:t>d:</w:t>
      </w:r>
    </w:p>
    <w:sectPr w:rsidR="00BD7CE4" w:rsidRPr="00760740" w:rsidSect="00AE611B">
      <w:headerReference w:type="first" r:id="rId11"/>
      <w:footerReference w:type="first" r:id="rId12"/>
      <w:pgSz w:w="11906" w:h="16838" w:code="9"/>
      <w:pgMar w:top="720" w:right="720" w:bottom="720" w:left="720"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44CD2" w14:textId="77777777" w:rsidR="00C34346" w:rsidRDefault="00C34346" w:rsidP="00831BA9">
      <w:pPr>
        <w:spacing w:after="0" w:line="240" w:lineRule="auto"/>
      </w:pPr>
      <w:r>
        <w:separator/>
      </w:r>
    </w:p>
  </w:endnote>
  <w:endnote w:type="continuationSeparator" w:id="0">
    <w:p w14:paraId="1E7C4B40" w14:textId="77777777" w:rsidR="00C34346" w:rsidRDefault="00C34346"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66BB" w14:textId="033A0B99" w:rsidR="00831BA9" w:rsidRPr="00E44A5A" w:rsidRDefault="00831BA9" w:rsidP="00E44A5A">
    <w:pPr>
      <w:spacing w:line="180" w:lineRule="exact"/>
      <w:rPr>
        <w:color w:val="4D4F53"/>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B36D" w14:textId="77777777" w:rsidR="00C34346" w:rsidRDefault="00C34346" w:rsidP="00831BA9">
      <w:pPr>
        <w:spacing w:after="0" w:line="240" w:lineRule="auto"/>
      </w:pPr>
      <w:r>
        <w:separator/>
      </w:r>
    </w:p>
  </w:footnote>
  <w:footnote w:type="continuationSeparator" w:id="0">
    <w:p w14:paraId="37E5363C" w14:textId="77777777" w:rsidR="00C34346" w:rsidRDefault="00C34346"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FE47" w14:textId="3C8320B3" w:rsidR="00831BA9" w:rsidRDefault="00D57449">
    <w:pPr>
      <w:pStyle w:val="Header"/>
    </w:pPr>
    <w:r>
      <w:rPr>
        <w:noProof/>
        <w:lang w:eastAsia="en-GB"/>
      </w:rPr>
      <w:drawing>
        <wp:anchor distT="0" distB="0" distL="114300" distR="114300" simplePos="0" relativeHeight="251658240" behindDoc="0" locked="0" layoutInCell="1" allowOverlap="1" wp14:anchorId="510BF05C" wp14:editId="1CBCF659">
          <wp:simplePos x="0" y="0"/>
          <wp:positionH relativeFrom="column">
            <wp:posOffset>45085</wp:posOffset>
          </wp:positionH>
          <wp:positionV relativeFrom="paragraph">
            <wp:posOffset>6985</wp:posOffset>
          </wp:positionV>
          <wp:extent cx="1393280" cy="162214"/>
          <wp:effectExtent l="0" t="0" r="0" b="9525"/>
          <wp:wrapNone/>
          <wp:docPr id="255539026" name="Picture 255539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BLACK COUNTRY RGB GREY.png"/>
                  <pic:cNvPicPr/>
                </pic:nvPicPr>
                <pic:blipFill>
                  <a:blip r:embed="rId1">
                    <a:extLst>
                      <a:ext uri="{28A0092B-C50C-407E-A947-70E740481C1C}">
                        <a14:useLocalDpi xmlns:a14="http://schemas.microsoft.com/office/drawing/2010/main" val="0"/>
                      </a:ext>
                    </a:extLst>
                  </a:blip>
                  <a:stretch>
                    <a:fillRect/>
                  </a:stretch>
                </pic:blipFill>
                <pic:spPr>
                  <a:xfrm>
                    <a:off x="0" y="0"/>
                    <a:ext cx="1393280" cy="162214"/>
                  </a:xfrm>
                  <a:prstGeom prst="rect">
                    <a:avLst/>
                  </a:prstGeom>
                </pic:spPr>
              </pic:pic>
            </a:graphicData>
          </a:graphic>
          <wp14:sizeRelH relativeFrom="page">
            <wp14:pctWidth>0</wp14:pctWidth>
          </wp14:sizeRelH>
          <wp14:sizeRelV relativeFrom="page">
            <wp14:pctHeight>0</wp14:pctHeight>
          </wp14:sizeRelV>
        </wp:anchor>
      </w:drawing>
    </w:r>
    <w:r w:rsidR="00F36241">
      <w:rPr>
        <w:noProof/>
        <w:lang w:eastAsia="en-GB"/>
      </w:rPr>
      <w:drawing>
        <wp:anchor distT="0" distB="0" distL="114300" distR="114300" simplePos="0" relativeHeight="251640832" behindDoc="0" locked="0" layoutInCell="1" allowOverlap="1" wp14:anchorId="50F6FA9A" wp14:editId="5B142E0E">
          <wp:simplePos x="0" y="0"/>
          <wp:positionH relativeFrom="column">
            <wp:posOffset>4762500</wp:posOffset>
          </wp:positionH>
          <wp:positionV relativeFrom="page">
            <wp:posOffset>387350</wp:posOffset>
          </wp:positionV>
          <wp:extent cx="1889760" cy="555625"/>
          <wp:effectExtent l="19050" t="0" r="0" b="0"/>
          <wp:wrapSquare wrapText="bothSides"/>
          <wp:docPr id="844663227" name="Picture 844663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9760" cy="555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65B0"/>
    <w:multiLevelType w:val="hybridMultilevel"/>
    <w:tmpl w:val="49B04FCA"/>
    <w:lvl w:ilvl="0" w:tplc="8C36578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F43A9"/>
    <w:multiLevelType w:val="hybridMultilevel"/>
    <w:tmpl w:val="9C02A336"/>
    <w:lvl w:ilvl="0" w:tplc="1D9A2220">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F369DF"/>
    <w:multiLevelType w:val="hybridMultilevel"/>
    <w:tmpl w:val="C16CD6D0"/>
    <w:lvl w:ilvl="0" w:tplc="0809000F">
      <w:start w:val="1"/>
      <w:numFmt w:val="decimal"/>
      <w:lvlText w:val="%1."/>
      <w:lvlJc w:val="left"/>
      <w:pPr>
        <w:ind w:left="720" w:hanging="360"/>
      </w:pPr>
      <w:rPr>
        <w:rFonts w:hint="default"/>
      </w:rPr>
    </w:lvl>
    <w:lvl w:ilvl="1" w:tplc="FFFFFFFF">
      <w:start w:val="1"/>
      <w:numFmt w:val="bullet"/>
      <w:lvlText w:val=""/>
      <w:lvlJc w:val="left"/>
      <w:pPr>
        <w:ind w:left="220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AD382D"/>
    <w:multiLevelType w:val="hybridMultilevel"/>
    <w:tmpl w:val="8E90A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BD6940"/>
    <w:multiLevelType w:val="hybridMultilevel"/>
    <w:tmpl w:val="A6B4B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C4509B"/>
    <w:multiLevelType w:val="hybridMultilevel"/>
    <w:tmpl w:val="31724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180EB5"/>
    <w:multiLevelType w:val="hybridMultilevel"/>
    <w:tmpl w:val="F3605D7C"/>
    <w:lvl w:ilvl="0" w:tplc="CB46C972">
      <w:start w:val="1"/>
      <w:numFmt w:val="decimal"/>
      <w:lvlText w:val="%1."/>
      <w:lvlJc w:val="left"/>
      <w:pPr>
        <w:ind w:left="720" w:hanging="360"/>
      </w:pPr>
      <w:rPr>
        <w:rFonts w:ascii="Verdana" w:eastAsia="Times New Roman" w:hAnsi="Verdana"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3A083B"/>
    <w:multiLevelType w:val="hybridMultilevel"/>
    <w:tmpl w:val="F3FEE782"/>
    <w:lvl w:ilvl="0" w:tplc="705E2E40">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5F614B"/>
    <w:multiLevelType w:val="hybridMultilevel"/>
    <w:tmpl w:val="E8188516"/>
    <w:lvl w:ilvl="0" w:tplc="51A0E21C">
      <w:start w:val="1"/>
      <w:numFmt w:val="bullet"/>
      <w:lvlText w:val="•"/>
      <w:lvlJc w:val="left"/>
      <w:pPr>
        <w:tabs>
          <w:tab w:val="num" w:pos="-395"/>
        </w:tabs>
        <w:ind w:left="-395" w:hanging="360"/>
      </w:pPr>
      <w:rPr>
        <w:rFonts w:ascii="Arial" w:hAnsi="Arial" w:hint="default"/>
      </w:rPr>
    </w:lvl>
    <w:lvl w:ilvl="1" w:tplc="DF2E648E" w:tentative="1">
      <w:start w:val="1"/>
      <w:numFmt w:val="bullet"/>
      <w:lvlText w:val="•"/>
      <w:lvlJc w:val="left"/>
      <w:pPr>
        <w:tabs>
          <w:tab w:val="num" w:pos="325"/>
        </w:tabs>
        <w:ind w:left="325" w:hanging="360"/>
      </w:pPr>
      <w:rPr>
        <w:rFonts w:ascii="Arial" w:hAnsi="Arial" w:hint="default"/>
      </w:rPr>
    </w:lvl>
    <w:lvl w:ilvl="2" w:tplc="008A17C2" w:tentative="1">
      <w:start w:val="1"/>
      <w:numFmt w:val="bullet"/>
      <w:lvlText w:val="•"/>
      <w:lvlJc w:val="left"/>
      <w:pPr>
        <w:tabs>
          <w:tab w:val="num" w:pos="1045"/>
        </w:tabs>
        <w:ind w:left="1045" w:hanging="360"/>
      </w:pPr>
      <w:rPr>
        <w:rFonts w:ascii="Arial" w:hAnsi="Arial" w:hint="default"/>
      </w:rPr>
    </w:lvl>
    <w:lvl w:ilvl="3" w:tplc="AFD64FAC" w:tentative="1">
      <w:start w:val="1"/>
      <w:numFmt w:val="bullet"/>
      <w:lvlText w:val="•"/>
      <w:lvlJc w:val="left"/>
      <w:pPr>
        <w:tabs>
          <w:tab w:val="num" w:pos="1765"/>
        </w:tabs>
        <w:ind w:left="1765" w:hanging="360"/>
      </w:pPr>
      <w:rPr>
        <w:rFonts w:ascii="Arial" w:hAnsi="Arial" w:hint="default"/>
      </w:rPr>
    </w:lvl>
    <w:lvl w:ilvl="4" w:tplc="0BF886CA" w:tentative="1">
      <w:start w:val="1"/>
      <w:numFmt w:val="bullet"/>
      <w:lvlText w:val="•"/>
      <w:lvlJc w:val="left"/>
      <w:pPr>
        <w:tabs>
          <w:tab w:val="num" w:pos="2485"/>
        </w:tabs>
        <w:ind w:left="2485" w:hanging="360"/>
      </w:pPr>
      <w:rPr>
        <w:rFonts w:ascii="Arial" w:hAnsi="Arial" w:hint="default"/>
      </w:rPr>
    </w:lvl>
    <w:lvl w:ilvl="5" w:tplc="8F52C77A" w:tentative="1">
      <w:start w:val="1"/>
      <w:numFmt w:val="bullet"/>
      <w:lvlText w:val="•"/>
      <w:lvlJc w:val="left"/>
      <w:pPr>
        <w:tabs>
          <w:tab w:val="num" w:pos="3205"/>
        </w:tabs>
        <w:ind w:left="3205" w:hanging="360"/>
      </w:pPr>
      <w:rPr>
        <w:rFonts w:ascii="Arial" w:hAnsi="Arial" w:hint="default"/>
      </w:rPr>
    </w:lvl>
    <w:lvl w:ilvl="6" w:tplc="4504FBE0" w:tentative="1">
      <w:start w:val="1"/>
      <w:numFmt w:val="bullet"/>
      <w:lvlText w:val="•"/>
      <w:lvlJc w:val="left"/>
      <w:pPr>
        <w:tabs>
          <w:tab w:val="num" w:pos="3925"/>
        </w:tabs>
        <w:ind w:left="3925" w:hanging="360"/>
      </w:pPr>
      <w:rPr>
        <w:rFonts w:ascii="Arial" w:hAnsi="Arial" w:hint="default"/>
      </w:rPr>
    </w:lvl>
    <w:lvl w:ilvl="7" w:tplc="7CE625B2" w:tentative="1">
      <w:start w:val="1"/>
      <w:numFmt w:val="bullet"/>
      <w:lvlText w:val="•"/>
      <w:lvlJc w:val="left"/>
      <w:pPr>
        <w:tabs>
          <w:tab w:val="num" w:pos="4645"/>
        </w:tabs>
        <w:ind w:left="4645" w:hanging="360"/>
      </w:pPr>
      <w:rPr>
        <w:rFonts w:ascii="Arial" w:hAnsi="Arial" w:hint="default"/>
      </w:rPr>
    </w:lvl>
    <w:lvl w:ilvl="8" w:tplc="76D8D51A" w:tentative="1">
      <w:start w:val="1"/>
      <w:numFmt w:val="bullet"/>
      <w:lvlText w:val="•"/>
      <w:lvlJc w:val="left"/>
      <w:pPr>
        <w:tabs>
          <w:tab w:val="num" w:pos="5365"/>
        </w:tabs>
        <w:ind w:left="5365" w:hanging="360"/>
      </w:pPr>
      <w:rPr>
        <w:rFonts w:ascii="Arial" w:hAnsi="Arial" w:hint="default"/>
      </w:rPr>
    </w:lvl>
  </w:abstractNum>
  <w:abstractNum w:abstractNumId="9" w15:restartNumberingAfterBreak="0">
    <w:nsid w:val="4D3A6F24"/>
    <w:multiLevelType w:val="hybridMultilevel"/>
    <w:tmpl w:val="FA0683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FE45F9"/>
    <w:multiLevelType w:val="hybridMultilevel"/>
    <w:tmpl w:val="B1520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0078A4"/>
    <w:multiLevelType w:val="hybridMultilevel"/>
    <w:tmpl w:val="057CA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D77CAF"/>
    <w:multiLevelType w:val="hybridMultilevel"/>
    <w:tmpl w:val="48F8B9B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F094F95"/>
    <w:multiLevelType w:val="hybridMultilevel"/>
    <w:tmpl w:val="ECECD11E"/>
    <w:lvl w:ilvl="0" w:tplc="AD6A3D6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3706392">
    <w:abstractNumId w:val="8"/>
  </w:num>
  <w:num w:numId="2" w16cid:durableId="953026522">
    <w:abstractNumId w:val="10"/>
  </w:num>
  <w:num w:numId="3" w16cid:durableId="487794789">
    <w:abstractNumId w:val="11"/>
  </w:num>
  <w:num w:numId="4" w16cid:durableId="2007977335">
    <w:abstractNumId w:val="3"/>
  </w:num>
  <w:num w:numId="5" w16cid:durableId="731463868">
    <w:abstractNumId w:val="5"/>
  </w:num>
  <w:num w:numId="6" w16cid:durableId="1437094552">
    <w:abstractNumId w:val="2"/>
  </w:num>
  <w:num w:numId="7" w16cid:durableId="1568760186">
    <w:abstractNumId w:val="6"/>
  </w:num>
  <w:num w:numId="8" w16cid:durableId="639530929">
    <w:abstractNumId w:val="12"/>
  </w:num>
  <w:num w:numId="9" w16cid:durableId="1798065452">
    <w:abstractNumId w:val="0"/>
  </w:num>
  <w:num w:numId="10" w16cid:durableId="761216552">
    <w:abstractNumId w:val="9"/>
  </w:num>
  <w:num w:numId="11" w16cid:durableId="40449573">
    <w:abstractNumId w:val="4"/>
  </w:num>
  <w:num w:numId="12" w16cid:durableId="852378843">
    <w:abstractNumId w:val="7"/>
  </w:num>
  <w:num w:numId="13" w16cid:durableId="1045525683">
    <w:abstractNumId w:val="13"/>
  </w:num>
  <w:num w:numId="14" w16cid:durableId="1628851221">
    <w:abstractNumId w:val="1"/>
  </w:num>
  <w:num w:numId="15" w16cid:durableId="60258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15816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049"/>
    <w:rsid w:val="0000060C"/>
    <w:rsid w:val="000041F3"/>
    <w:rsid w:val="00004DD4"/>
    <w:rsid w:val="0001518E"/>
    <w:rsid w:val="00015EBE"/>
    <w:rsid w:val="00024D72"/>
    <w:rsid w:val="00024E2D"/>
    <w:rsid w:val="000261F3"/>
    <w:rsid w:val="00037A92"/>
    <w:rsid w:val="00041FD3"/>
    <w:rsid w:val="00042546"/>
    <w:rsid w:val="00042581"/>
    <w:rsid w:val="000432DE"/>
    <w:rsid w:val="0004764F"/>
    <w:rsid w:val="0005009D"/>
    <w:rsid w:val="00050305"/>
    <w:rsid w:val="000535BB"/>
    <w:rsid w:val="0005661D"/>
    <w:rsid w:val="00064569"/>
    <w:rsid w:val="00065042"/>
    <w:rsid w:val="00065AB6"/>
    <w:rsid w:val="0008002F"/>
    <w:rsid w:val="00080C68"/>
    <w:rsid w:val="00081B59"/>
    <w:rsid w:val="00082581"/>
    <w:rsid w:val="0008460A"/>
    <w:rsid w:val="00087E93"/>
    <w:rsid w:val="000A020A"/>
    <w:rsid w:val="000A5317"/>
    <w:rsid w:val="000A5B97"/>
    <w:rsid w:val="000A706E"/>
    <w:rsid w:val="000A7AD4"/>
    <w:rsid w:val="000B4A69"/>
    <w:rsid w:val="000C13F0"/>
    <w:rsid w:val="000C1F15"/>
    <w:rsid w:val="000C6FF4"/>
    <w:rsid w:val="000D0510"/>
    <w:rsid w:val="000D2125"/>
    <w:rsid w:val="000D221B"/>
    <w:rsid w:val="000D5784"/>
    <w:rsid w:val="000D6FB2"/>
    <w:rsid w:val="000E4719"/>
    <w:rsid w:val="000F75B8"/>
    <w:rsid w:val="0010566B"/>
    <w:rsid w:val="00106B24"/>
    <w:rsid w:val="00106E5E"/>
    <w:rsid w:val="00120E75"/>
    <w:rsid w:val="00123E80"/>
    <w:rsid w:val="00124E59"/>
    <w:rsid w:val="0012707B"/>
    <w:rsid w:val="00127A24"/>
    <w:rsid w:val="001303D7"/>
    <w:rsid w:val="001310F3"/>
    <w:rsid w:val="0013436B"/>
    <w:rsid w:val="00145FD7"/>
    <w:rsid w:val="00146984"/>
    <w:rsid w:val="00146D53"/>
    <w:rsid w:val="00153DFF"/>
    <w:rsid w:val="0015797E"/>
    <w:rsid w:val="001608BE"/>
    <w:rsid w:val="00163C23"/>
    <w:rsid w:val="0016777A"/>
    <w:rsid w:val="00170A28"/>
    <w:rsid w:val="0017114C"/>
    <w:rsid w:val="00171F49"/>
    <w:rsid w:val="0017427F"/>
    <w:rsid w:val="001761D9"/>
    <w:rsid w:val="00177A94"/>
    <w:rsid w:val="001823CB"/>
    <w:rsid w:val="00182E14"/>
    <w:rsid w:val="00184723"/>
    <w:rsid w:val="00190D55"/>
    <w:rsid w:val="001932FD"/>
    <w:rsid w:val="001938E6"/>
    <w:rsid w:val="00196763"/>
    <w:rsid w:val="001A03CA"/>
    <w:rsid w:val="001A1B0D"/>
    <w:rsid w:val="001A1C46"/>
    <w:rsid w:val="001A3613"/>
    <w:rsid w:val="001A6C2D"/>
    <w:rsid w:val="001A727C"/>
    <w:rsid w:val="001A7BA3"/>
    <w:rsid w:val="001B1F88"/>
    <w:rsid w:val="001B6966"/>
    <w:rsid w:val="001C00F0"/>
    <w:rsid w:val="001C329D"/>
    <w:rsid w:val="001C6133"/>
    <w:rsid w:val="001C6416"/>
    <w:rsid w:val="001D7C4B"/>
    <w:rsid w:val="001E0AA5"/>
    <w:rsid w:val="001E30F6"/>
    <w:rsid w:val="001E443F"/>
    <w:rsid w:val="001E7E93"/>
    <w:rsid w:val="001F0CB6"/>
    <w:rsid w:val="001F7C53"/>
    <w:rsid w:val="00201C92"/>
    <w:rsid w:val="0020440A"/>
    <w:rsid w:val="0020504D"/>
    <w:rsid w:val="00205A04"/>
    <w:rsid w:val="00207B05"/>
    <w:rsid w:val="00210D00"/>
    <w:rsid w:val="00212B67"/>
    <w:rsid w:val="002141A1"/>
    <w:rsid w:val="0022136D"/>
    <w:rsid w:val="0022426A"/>
    <w:rsid w:val="00226884"/>
    <w:rsid w:val="00230DE0"/>
    <w:rsid w:val="00232E9D"/>
    <w:rsid w:val="00234292"/>
    <w:rsid w:val="0023725F"/>
    <w:rsid w:val="002415D9"/>
    <w:rsid w:val="002424F3"/>
    <w:rsid w:val="002434C3"/>
    <w:rsid w:val="00244831"/>
    <w:rsid w:val="00252541"/>
    <w:rsid w:val="002557F3"/>
    <w:rsid w:val="00255EFF"/>
    <w:rsid w:val="00256E3F"/>
    <w:rsid w:val="00261AF9"/>
    <w:rsid w:val="00262FDE"/>
    <w:rsid w:val="00266538"/>
    <w:rsid w:val="00273243"/>
    <w:rsid w:val="00273885"/>
    <w:rsid w:val="0027437A"/>
    <w:rsid w:val="002745D4"/>
    <w:rsid w:val="002833F1"/>
    <w:rsid w:val="00287A70"/>
    <w:rsid w:val="0029039D"/>
    <w:rsid w:val="00293887"/>
    <w:rsid w:val="002952B4"/>
    <w:rsid w:val="0029588F"/>
    <w:rsid w:val="00295EAA"/>
    <w:rsid w:val="002A2100"/>
    <w:rsid w:val="002A3990"/>
    <w:rsid w:val="002A3FBF"/>
    <w:rsid w:val="002A7800"/>
    <w:rsid w:val="002B1114"/>
    <w:rsid w:val="002B3A35"/>
    <w:rsid w:val="002C2624"/>
    <w:rsid w:val="002C3520"/>
    <w:rsid w:val="002C5432"/>
    <w:rsid w:val="002D2F78"/>
    <w:rsid w:val="002E34BB"/>
    <w:rsid w:val="002E3FFD"/>
    <w:rsid w:val="002E4052"/>
    <w:rsid w:val="002E6C6B"/>
    <w:rsid w:val="002F049A"/>
    <w:rsid w:val="002F1588"/>
    <w:rsid w:val="002F53FB"/>
    <w:rsid w:val="002F5857"/>
    <w:rsid w:val="003009C2"/>
    <w:rsid w:val="0030377E"/>
    <w:rsid w:val="00303B69"/>
    <w:rsid w:val="003042F2"/>
    <w:rsid w:val="00304CF8"/>
    <w:rsid w:val="00313F4A"/>
    <w:rsid w:val="00316142"/>
    <w:rsid w:val="00320229"/>
    <w:rsid w:val="00321860"/>
    <w:rsid w:val="00321C67"/>
    <w:rsid w:val="00331D6F"/>
    <w:rsid w:val="0033204F"/>
    <w:rsid w:val="003353C7"/>
    <w:rsid w:val="00340071"/>
    <w:rsid w:val="00340141"/>
    <w:rsid w:val="00340957"/>
    <w:rsid w:val="00342B75"/>
    <w:rsid w:val="003436EA"/>
    <w:rsid w:val="00344275"/>
    <w:rsid w:val="00350C88"/>
    <w:rsid w:val="0035644F"/>
    <w:rsid w:val="003572D2"/>
    <w:rsid w:val="003579F1"/>
    <w:rsid w:val="003622B4"/>
    <w:rsid w:val="003628EE"/>
    <w:rsid w:val="00377E64"/>
    <w:rsid w:val="00391D05"/>
    <w:rsid w:val="00395174"/>
    <w:rsid w:val="003A3A28"/>
    <w:rsid w:val="003A56E9"/>
    <w:rsid w:val="003A78BA"/>
    <w:rsid w:val="003B0B88"/>
    <w:rsid w:val="003B7174"/>
    <w:rsid w:val="003C06FE"/>
    <w:rsid w:val="003C2720"/>
    <w:rsid w:val="003C294E"/>
    <w:rsid w:val="003C2A56"/>
    <w:rsid w:val="003C436A"/>
    <w:rsid w:val="003C499A"/>
    <w:rsid w:val="003C7182"/>
    <w:rsid w:val="003C750A"/>
    <w:rsid w:val="003D08C1"/>
    <w:rsid w:val="003E4E50"/>
    <w:rsid w:val="003F1EB5"/>
    <w:rsid w:val="003F2C11"/>
    <w:rsid w:val="003F3104"/>
    <w:rsid w:val="003F4BAA"/>
    <w:rsid w:val="003F77D4"/>
    <w:rsid w:val="00402002"/>
    <w:rsid w:val="004021D6"/>
    <w:rsid w:val="0040288D"/>
    <w:rsid w:val="00403A39"/>
    <w:rsid w:val="00407A7B"/>
    <w:rsid w:val="004101CD"/>
    <w:rsid w:val="004115AF"/>
    <w:rsid w:val="00412E1F"/>
    <w:rsid w:val="00417554"/>
    <w:rsid w:val="00417965"/>
    <w:rsid w:val="00420A82"/>
    <w:rsid w:val="00421933"/>
    <w:rsid w:val="00422317"/>
    <w:rsid w:val="00422D32"/>
    <w:rsid w:val="0042657F"/>
    <w:rsid w:val="00432D5D"/>
    <w:rsid w:val="00432E98"/>
    <w:rsid w:val="0043493D"/>
    <w:rsid w:val="00436BD2"/>
    <w:rsid w:val="0044348B"/>
    <w:rsid w:val="00443AF6"/>
    <w:rsid w:val="00464A29"/>
    <w:rsid w:val="0046725D"/>
    <w:rsid w:val="004719D7"/>
    <w:rsid w:val="00473F04"/>
    <w:rsid w:val="004758A5"/>
    <w:rsid w:val="00477A6F"/>
    <w:rsid w:val="00477CA3"/>
    <w:rsid w:val="00482C7A"/>
    <w:rsid w:val="004847CA"/>
    <w:rsid w:val="00486388"/>
    <w:rsid w:val="00491A57"/>
    <w:rsid w:val="00497DD3"/>
    <w:rsid w:val="004B22A1"/>
    <w:rsid w:val="004B2529"/>
    <w:rsid w:val="004B2C2C"/>
    <w:rsid w:val="004B30ED"/>
    <w:rsid w:val="004B35F4"/>
    <w:rsid w:val="004C3614"/>
    <w:rsid w:val="004C3DA2"/>
    <w:rsid w:val="004C4B03"/>
    <w:rsid w:val="004C52F3"/>
    <w:rsid w:val="004D2DFF"/>
    <w:rsid w:val="004D3711"/>
    <w:rsid w:val="004E4125"/>
    <w:rsid w:val="004E5676"/>
    <w:rsid w:val="004E7157"/>
    <w:rsid w:val="004E7DE9"/>
    <w:rsid w:val="004F211C"/>
    <w:rsid w:val="004F307F"/>
    <w:rsid w:val="005052D3"/>
    <w:rsid w:val="00505615"/>
    <w:rsid w:val="005059BD"/>
    <w:rsid w:val="0051022C"/>
    <w:rsid w:val="005135C9"/>
    <w:rsid w:val="00515E9C"/>
    <w:rsid w:val="005230A6"/>
    <w:rsid w:val="005265E1"/>
    <w:rsid w:val="00540577"/>
    <w:rsid w:val="005434DF"/>
    <w:rsid w:val="00544EFB"/>
    <w:rsid w:val="00551280"/>
    <w:rsid w:val="005578DD"/>
    <w:rsid w:val="0056407C"/>
    <w:rsid w:val="005641FD"/>
    <w:rsid w:val="00566A47"/>
    <w:rsid w:val="00567DDC"/>
    <w:rsid w:val="00570705"/>
    <w:rsid w:val="00574492"/>
    <w:rsid w:val="00575CBA"/>
    <w:rsid w:val="00584D17"/>
    <w:rsid w:val="0058692F"/>
    <w:rsid w:val="005A0E4C"/>
    <w:rsid w:val="005A2162"/>
    <w:rsid w:val="005A7DCC"/>
    <w:rsid w:val="005A7E5C"/>
    <w:rsid w:val="005B07E8"/>
    <w:rsid w:val="005B10CD"/>
    <w:rsid w:val="005B22DE"/>
    <w:rsid w:val="005C2D37"/>
    <w:rsid w:val="005C6EED"/>
    <w:rsid w:val="005D40FE"/>
    <w:rsid w:val="005D4AD0"/>
    <w:rsid w:val="005D5E5F"/>
    <w:rsid w:val="005D6C1E"/>
    <w:rsid w:val="005D6C7A"/>
    <w:rsid w:val="005E14C3"/>
    <w:rsid w:val="005E7B47"/>
    <w:rsid w:val="005F20DB"/>
    <w:rsid w:val="005F300C"/>
    <w:rsid w:val="005F5BC3"/>
    <w:rsid w:val="00605948"/>
    <w:rsid w:val="00611875"/>
    <w:rsid w:val="00614990"/>
    <w:rsid w:val="00615CC4"/>
    <w:rsid w:val="006168CD"/>
    <w:rsid w:val="006206FE"/>
    <w:rsid w:val="006214EB"/>
    <w:rsid w:val="006224EF"/>
    <w:rsid w:val="00625962"/>
    <w:rsid w:val="0062702B"/>
    <w:rsid w:val="006272CE"/>
    <w:rsid w:val="0063249B"/>
    <w:rsid w:val="00642962"/>
    <w:rsid w:val="006435FC"/>
    <w:rsid w:val="00654D6D"/>
    <w:rsid w:val="00660248"/>
    <w:rsid w:val="00661A77"/>
    <w:rsid w:val="00662EFD"/>
    <w:rsid w:val="00663890"/>
    <w:rsid w:val="006662DE"/>
    <w:rsid w:val="00670F7A"/>
    <w:rsid w:val="00676C5A"/>
    <w:rsid w:val="0068092B"/>
    <w:rsid w:val="00681D78"/>
    <w:rsid w:val="00686DDB"/>
    <w:rsid w:val="0069114D"/>
    <w:rsid w:val="00692E6C"/>
    <w:rsid w:val="00693FCB"/>
    <w:rsid w:val="00696C3F"/>
    <w:rsid w:val="006A1DF2"/>
    <w:rsid w:val="006A5979"/>
    <w:rsid w:val="006A7268"/>
    <w:rsid w:val="006B0384"/>
    <w:rsid w:val="006C57D5"/>
    <w:rsid w:val="006D25CD"/>
    <w:rsid w:val="006D7350"/>
    <w:rsid w:val="006E07C0"/>
    <w:rsid w:val="006F16EB"/>
    <w:rsid w:val="006F1F88"/>
    <w:rsid w:val="006F2BA6"/>
    <w:rsid w:val="006F32EA"/>
    <w:rsid w:val="006F432B"/>
    <w:rsid w:val="006F4D0B"/>
    <w:rsid w:val="006F5800"/>
    <w:rsid w:val="0070523C"/>
    <w:rsid w:val="0070760A"/>
    <w:rsid w:val="00710214"/>
    <w:rsid w:val="00711361"/>
    <w:rsid w:val="007118B2"/>
    <w:rsid w:val="00717930"/>
    <w:rsid w:val="00717AB6"/>
    <w:rsid w:val="00722F10"/>
    <w:rsid w:val="00724049"/>
    <w:rsid w:val="00725C12"/>
    <w:rsid w:val="00726BD0"/>
    <w:rsid w:val="00726C86"/>
    <w:rsid w:val="00730919"/>
    <w:rsid w:val="00732375"/>
    <w:rsid w:val="00733F85"/>
    <w:rsid w:val="007340FB"/>
    <w:rsid w:val="007343BB"/>
    <w:rsid w:val="0074320E"/>
    <w:rsid w:val="00743809"/>
    <w:rsid w:val="00743AAA"/>
    <w:rsid w:val="00743D46"/>
    <w:rsid w:val="00745333"/>
    <w:rsid w:val="00747FD7"/>
    <w:rsid w:val="007502F0"/>
    <w:rsid w:val="00750831"/>
    <w:rsid w:val="00752340"/>
    <w:rsid w:val="0075401E"/>
    <w:rsid w:val="007550BC"/>
    <w:rsid w:val="00756593"/>
    <w:rsid w:val="007604A9"/>
    <w:rsid w:val="00760740"/>
    <w:rsid w:val="00760AC8"/>
    <w:rsid w:val="007614FE"/>
    <w:rsid w:val="00761B26"/>
    <w:rsid w:val="00761DEB"/>
    <w:rsid w:val="0076639D"/>
    <w:rsid w:val="00766BCD"/>
    <w:rsid w:val="007720C3"/>
    <w:rsid w:val="00773C31"/>
    <w:rsid w:val="00777464"/>
    <w:rsid w:val="00780625"/>
    <w:rsid w:val="00781851"/>
    <w:rsid w:val="00782BC3"/>
    <w:rsid w:val="00783722"/>
    <w:rsid w:val="00790CB4"/>
    <w:rsid w:val="007978CB"/>
    <w:rsid w:val="007A28F9"/>
    <w:rsid w:val="007A2BC7"/>
    <w:rsid w:val="007A3EB8"/>
    <w:rsid w:val="007B0693"/>
    <w:rsid w:val="007B1F7B"/>
    <w:rsid w:val="007B4301"/>
    <w:rsid w:val="007B6502"/>
    <w:rsid w:val="007B6B16"/>
    <w:rsid w:val="007C222B"/>
    <w:rsid w:val="007C2408"/>
    <w:rsid w:val="007C34F7"/>
    <w:rsid w:val="007C5769"/>
    <w:rsid w:val="007C6567"/>
    <w:rsid w:val="007D2B87"/>
    <w:rsid w:val="007E1D26"/>
    <w:rsid w:val="007E3452"/>
    <w:rsid w:val="007E6F1C"/>
    <w:rsid w:val="007E7573"/>
    <w:rsid w:val="007F0296"/>
    <w:rsid w:val="007F2F1E"/>
    <w:rsid w:val="00800FCB"/>
    <w:rsid w:val="00803D96"/>
    <w:rsid w:val="008041F9"/>
    <w:rsid w:val="00811A5C"/>
    <w:rsid w:val="0081208D"/>
    <w:rsid w:val="008148FE"/>
    <w:rsid w:val="00817CEF"/>
    <w:rsid w:val="00817D42"/>
    <w:rsid w:val="00824E02"/>
    <w:rsid w:val="008250BA"/>
    <w:rsid w:val="00826639"/>
    <w:rsid w:val="00831BA9"/>
    <w:rsid w:val="00833134"/>
    <w:rsid w:val="00834427"/>
    <w:rsid w:val="0084441C"/>
    <w:rsid w:val="0084524C"/>
    <w:rsid w:val="008507CB"/>
    <w:rsid w:val="00852068"/>
    <w:rsid w:val="008545B9"/>
    <w:rsid w:val="00856415"/>
    <w:rsid w:val="00862F85"/>
    <w:rsid w:val="0086351C"/>
    <w:rsid w:val="00866717"/>
    <w:rsid w:val="008668EF"/>
    <w:rsid w:val="008712EF"/>
    <w:rsid w:val="00872C5A"/>
    <w:rsid w:val="00877836"/>
    <w:rsid w:val="008779C0"/>
    <w:rsid w:val="008832FE"/>
    <w:rsid w:val="00890958"/>
    <w:rsid w:val="00890CD7"/>
    <w:rsid w:val="00897FAC"/>
    <w:rsid w:val="008A208C"/>
    <w:rsid w:val="008B6697"/>
    <w:rsid w:val="008C0950"/>
    <w:rsid w:val="008C439A"/>
    <w:rsid w:val="008C5C92"/>
    <w:rsid w:val="008C7FE6"/>
    <w:rsid w:val="008D3F41"/>
    <w:rsid w:val="008D5911"/>
    <w:rsid w:val="008D7E53"/>
    <w:rsid w:val="008E0236"/>
    <w:rsid w:val="008E3609"/>
    <w:rsid w:val="008E3CEF"/>
    <w:rsid w:val="008E502F"/>
    <w:rsid w:val="008F3160"/>
    <w:rsid w:val="008F4F24"/>
    <w:rsid w:val="009026EB"/>
    <w:rsid w:val="009030F9"/>
    <w:rsid w:val="00905BD0"/>
    <w:rsid w:val="00907192"/>
    <w:rsid w:val="00913995"/>
    <w:rsid w:val="00917036"/>
    <w:rsid w:val="0091742A"/>
    <w:rsid w:val="00920C7E"/>
    <w:rsid w:val="00923F26"/>
    <w:rsid w:val="00926E29"/>
    <w:rsid w:val="00930BBD"/>
    <w:rsid w:val="00932376"/>
    <w:rsid w:val="0093437B"/>
    <w:rsid w:val="00941A7C"/>
    <w:rsid w:val="009425B9"/>
    <w:rsid w:val="00944553"/>
    <w:rsid w:val="00946377"/>
    <w:rsid w:val="00953C42"/>
    <w:rsid w:val="00954720"/>
    <w:rsid w:val="00957C4A"/>
    <w:rsid w:val="00960141"/>
    <w:rsid w:val="0096669B"/>
    <w:rsid w:val="00967429"/>
    <w:rsid w:val="00971CF1"/>
    <w:rsid w:val="00973F64"/>
    <w:rsid w:val="00974D5A"/>
    <w:rsid w:val="00975DBF"/>
    <w:rsid w:val="009765F3"/>
    <w:rsid w:val="00977DF1"/>
    <w:rsid w:val="009812AE"/>
    <w:rsid w:val="009919FA"/>
    <w:rsid w:val="00994388"/>
    <w:rsid w:val="00995749"/>
    <w:rsid w:val="009978E9"/>
    <w:rsid w:val="009A5D36"/>
    <w:rsid w:val="009B0BF6"/>
    <w:rsid w:val="009B72AC"/>
    <w:rsid w:val="009C34D4"/>
    <w:rsid w:val="009C620D"/>
    <w:rsid w:val="009C7C8D"/>
    <w:rsid w:val="009D245D"/>
    <w:rsid w:val="009D5CD0"/>
    <w:rsid w:val="009E6C43"/>
    <w:rsid w:val="009F0127"/>
    <w:rsid w:val="009F6447"/>
    <w:rsid w:val="009F71BA"/>
    <w:rsid w:val="00A0241F"/>
    <w:rsid w:val="00A04269"/>
    <w:rsid w:val="00A05896"/>
    <w:rsid w:val="00A130EC"/>
    <w:rsid w:val="00A23C5C"/>
    <w:rsid w:val="00A25747"/>
    <w:rsid w:val="00A25F08"/>
    <w:rsid w:val="00A34485"/>
    <w:rsid w:val="00A3574A"/>
    <w:rsid w:val="00A363F4"/>
    <w:rsid w:val="00A36742"/>
    <w:rsid w:val="00A45F65"/>
    <w:rsid w:val="00A475F4"/>
    <w:rsid w:val="00A47687"/>
    <w:rsid w:val="00A51638"/>
    <w:rsid w:val="00A55B34"/>
    <w:rsid w:val="00A55FFC"/>
    <w:rsid w:val="00A56E39"/>
    <w:rsid w:val="00A57251"/>
    <w:rsid w:val="00A66618"/>
    <w:rsid w:val="00A744B9"/>
    <w:rsid w:val="00A76D94"/>
    <w:rsid w:val="00A92ABB"/>
    <w:rsid w:val="00A93A08"/>
    <w:rsid w:val="00A97E8F"/>
    <w:rsid w:val="00AA15EE"/>
    <w:rsid w:val="00AA19CC"/>
    <w:rsid w:val="00AA74EA"/>
    <w:rsid w:val="00AB1717"/>
    <w:rsid w:val="00AB40D3"/>
    <w:rsid w:val="00AB5B82"/>
    <w:rsid w:val="00AC0FD8"/>
    <w:rsid w:val="00AC39E1"/>
    <w:rsid w:val="00AC615C"/>
    <w:rsid w:val="00AC6FDF"/>
    <w:rsid w:val="00AD3256"/>
    <w:rsid w:val="00AD45F9"/>
    <w:rsid w:val="00AE611B"/>
    <w:rsid w:val="00AE7632"/>
    <w:rsid w:val="00AF0642"/>
    <w:rsid w:val="00AF21FC"/>
    <w:rsid w:val="00AF33C8"/>
    <w:rsid w:val="00AF426A"/>
    <w:rsid w:val="00AF4EE0"/>
    <w:rsid w:val="00B01FA3"/>
    <w:rsid w:val="00B06E99"/>
    <w:rsid w:val="00B07D97"/>
    <w:rsid w:val="00B149C1"/>
    <w:rsid w:val="00B15FF8"/>
    <w:rsid w:val="00B211C6"/>
    <w:rsid w:val="00B23201"/>
    <w:rsid w:val="00B24B2F"/>
    <w:rsid w:val="00B27E37"/>
    <w:rsid w:val="00B3470A"/>
    <w:rsid w:val="00B423C8"/>
    <w:rsid w:val="00B43AF0"/>
    <w:rsid w:val="00B4482D"/>
    <w:rsid w:val="00B45DB4"/>
    <w:rsid w:val="00B46B34"/>
    <w:rsid w:val="00B5604A"/>
    <w:rsid w:val="00B5625E"/>
    <w:rsid w:val="00B60DB0"/>
    <w:rsid w:val="00B910F1"/>
    <w:rsid w:val="00B91DFB"/>
    <w:rsid w:val="00B95D41"/>
    <w:rsid w:val="00B96354"/>
    <w:rsid w:val="00B96FBB"/>
    <w:rsid w:val="00BA120F"/>
    <w:rsid w:val="00BA1C30"/>
    <w:rsid w:val="00BA7D27"/>
    <w:rsid w:val="00BA7F59"/>
    <w:rsid w:val="00BB1ED1"/>
    <w:rsid w:val="00BB2425"/>
    <w:rsid w:val="00BB244E"/>
    <w:rsid w:val="00BB2453"/>
    <w:rsid w:val="00BB3CA7"/>
    <w:rsid w:val="00BC1133"/>
    <w:rsid w:val="00BC2A8F"/>
    <w:rsid w:val="00BC7590"/>
    <w:rsid w:val="00BD3081"/>
    <w:rsid w:val="00BD6AB8"/>
    <w:rsid w:val="00BD7CE4"/>
    <w:rsid w:val="00BE2379"/>
    <w:rsid w:val="00BE77C4"/>
    <w:rsid w:val="00BE7BDC"/>
    <w:rsid w:val="00BF35E7"/>
    <w:rsid w:val="00BF3CC7"/>
    <w:rsid w:val="00BF4670"/>
    <w:rsid w:val="00BF602B"/>
    <w:rsid w:val="00BF7322"/>
    <w:rsid w:val="00C10035"/>
    <w:rsid w:val="00C13260"/>
    <w:rsid w:val="00C14C98"/>
    <w:rsid w:val="00C16A60"/>
    <w:rsid w:val="00C17BBE"/>
    <w:rsid w:val="00C2018A"/>
    <w:rsid w:val="00C20C94"/>
    <w:rsid w:val="00C20D24"/>
    <w:rsid w:val="00C2492A"/>
    <w:rsid w:val="00C25760"/>
    <w:rsid w:val="00C3425F"/>
    <w:rsid w:val="00C34346"/>
    <w:rsid w:val="00C35D3A"/>
    <w:rsid w:val="00C41CFB"/>
    <w:rsid w:val="00C41D82"/>
    <w:rsid w:val="00C41E05"/>
    <w:rsid w:val="00C4207B"/>
    <w:rsid w:val="00C45F40"/>
    <w:rsid w:val="00C541A8"/>
    <w:rsid w:val="00C5487B"/>
    <w:rsid w:val="00C56E32"/>
    <w:rsid w:val="00C5764F"/>
    <w:rsid w:val="00C62FB8"/>
    <w:rsid w:val="00C65D3A"/>
    <w:rsid w:val="00C672B2"/>
    <w:rsid w:val="00C679B5"/>
    <w:rsid w:val="00C7460D"/>
    <w:rsid w:val="00C777E9"/>
    <w:rsid w:val="00C8073C"/>
    <w:rsid w:val="00C83097"/>
    <w:rsid w:val="00C86270"/>
    <w:rsid w:val="00C878F3"/>
    <w:rsid w:val="00C90521"/>
    <w:rsid w:val="00C910FF"/>
    <w:rsid w:val="00C927A4"/>
    <w:rsid w:val="00C92EBF"/>
    <w:rsid w:val="00C93256"/>
    <w:rsid w:val="00C93262"/>
    <w:rsid w:val="00C95D28"/>
    <w:rsid w:val="00CA33FE"/>
    <w:rsid w:val="00CA415B"/>
    <w:rsid w:val="00CA4CB7"/>
    <w:rsid w:val="00CB370F"/>
    <w:rsid w:val="00CB7AD4"/>
    <w:rsid w:val="00CC452D"/>
    <w:rsid w:val="00CC5999"/>
    <w:rsid w:val="00CC79B5"/>
    <w:rsid w:val="00CD310F"/>
    <w:rsid w:val="00CE013F"/>
    <w:rsid w:val="00CE0B80"/>
    <w:rsid w:val="00CE1683"/>
    <w:rsid w:val="00CE526D"/>
    <w:rsid w:val="00CF3625"/>
    <w:rsid w:val="00CF51E3"/>
    <w:rsid w:val="00CF5242"/>
    <w:rsid w:val="00CF564B"/>
    <w:rsid w:val="00CF64D8"/>
    <w:rsid w:val="00D007A3"/>
    <w:rsid w:val="00D01B44"/>
    <w:rsid w:val="00D03F6D"/>
    <w:rsid w:val="00D061F5"/>
    <w:rsid w:val="00D06467"/>
    <w:rsid w:val="00D165BF"/>
    <w:rsid w:val="00D17242"/>
    <w:rsid w:val="00D17B29"/>
    <w:rsid w:val="00D20BDE"/>
    <w:rsid w:val="00D27070"/>
    <w:rsid w:val="00D271D3"/>
    <w:rsid w:val="00D304A6"/>
    <w:rsid w:val="00D4020D"/>
    <w:rsid w:val="00D413A3"/>
    <w:rsid w:val="00D44FE0"/>
    <w:rsid w:val="00D45B04"/>
    <w:rsid w:val="00D516CF"/>
    <w:rsid w:val="00D52323"/>
    <w:rsid w:val="00D5723D"/>
    <w:rsid w:val="00D57449"/>
    <w:rsid w:val="00D82185"/>
    <w:rsid w:val="00D8515A"/>
    <w:rsid w:val="00D91C97"/>
    <w:rsid w:val="00D956E4"/>
    <w:rsid w:val="00DA0D91"/>
    <w:rsid w:val="00DA25AF"/>
    <w:rsid w:val="00DB0717"/>
    <w:rsid w:val="00DB2FEC"/>
    <w:rsid w:val="00DB6236"/>
    <w:rsid w:val="00DC0239"/>
    <w:rsid w:val="00DC3747"/>
    <w:rsid w:val="00DD0B06"/>
    <w:rsid w:val="00DD0EA7"/>
    <w:rsid w:val="00DD24A9"/>
    <w:rsid w:val="00DD4742"/>
    <w:rsid w:val="00DD5A55"/>
    <w:rsid w:val="00DD5B5B"/>
    <w:rsid w:val="00DE0089"/>
    <w:rsid w:val="00DE3A02"/>
    <w:rsid w:val="00DE41B9"/>
    <w:rsid w:val="00DE53FF"/>
    <w:rsid w:val="00DE5515"/>
    <w:rsid w:val="00DE674B"/>
    <w:rsid w:val="00DF05B3"/>
    <w:rsid w:val="00DF10C1"/>
    <w:rsid w:val="00DF1F02"/>
    <w:rsid w:val="00DF3054"/>
    <w:rsid w:val="00DF4E89"/>
    <w:rsid w:val="00DF6D33"/>
    <w:rsid w:val="00DF79D1"/>
    <w:rsid w:val="00E026E6"/>
    <w:rsid w:val="00E045DA"/>
    <w:rsid w:val="00E06838"/>
    <w:rsid w:val="00E0699A"/>
    <w:rsid w:val="00E06F00"/>
    <w:rsid w:val="00E169A6"/>
    <w:rsid w:val="00E20E98"/>
    <w:rsid w:val="00E255AA"/>
    <w:rsid w:val="00E2595C"/>
    <w:rsid w:val="00E27B2C"/>
    <w:rsid w:val="00E31D15"/>
    <w:rsid w:val="00E34CA4"/>
    <w:rsid w:val="00E3533E"/>
    <w:rsid w:val="00E430CF"/>
    <w:rsid w:val="00E43769"/>
    <w:rsid w:val="00E44A5A"/>
    <w:rsid w:val="00E44C8D"/>
    <w:rsid w:val="00E45952"/>
    <w:rsid w:val="00E45A51"/>
    <w:rsid w:val="00E4626B"/>
    <w:rsid w:val="00E47D07"/>
    <w:rsid w:val="00E5003B"/>
    <w:rsid w:val="00E53180"/>
    <w:rsid w:val="00E63C89"/>
    <w:rsid w:val="00E652FD"/>
    <w:rsid w:val="00E65BDE"/>
    <w:rsid w:val="00E74DCC"/>
    <w:rsid w:val="00E75E9C"/>
    <w:rsid w:val="00E822C9"/>
    <w:rsid w:val="00E83A44"/>
    <w:rsid w:val="00E83E0A"/>
    <w:rsid w:val="00E841CA"/>
    <w:rsid w:val="00E86C3C"/>
    <w:rsid w:val="00E9084A"/>
    <w:rsid w:val="00E962FE"/>
    <w:rsid w:val="00EA5A1F"/>
    <w:rsid w:val="00EA7DCD"/>
    <w:rsid w:val="00EB5562"/>
    <w:rsid w:val="00EB77D9"/>
    <w:rsid w:val="00EC171C"/>
    <w:rsid w:val="00EC2C01"/>
    <w:rsid w:val="00EC5A9F"/>
    <w:rsid w:val="00EC6FE4"/>
    <w:rsid w:val="00EC7615"/>
    <w:rsid w:val="00ED3DEE"/>
    <w:rsid w:val="00EE01C8"/>
    <w:rsid w:val="00EE3EDB"/>
    <w:rsid w:val="00EE7EA6"/>
    <w:rsid w:val="00EF0A64"/>
    <w:rsid w:val="00EF17B5"/>
    <w:rsid w:val="00EF1EA0"/>
    <w:rsid w:val="00EF37D1"/>
    <w:rsid w:val="00EF4A8F"/>
    <w:rsid w:val="00EF6CB4"/>
    <w:rsid w:val="00F00746"/>
    <w:rsid w:val="00F02123"/>
    <w:rsid w:val="00F04AB8"/>
    <w:rsid w:val="00F059A8"/>
    <w:rsid w:val="00F079EF"/>
    <w:rsid w:val="00F11DAA"/>
    <w:rsid w:val="00F1210B"/>
    <w:rsid w:val="00F14528"/>
    <w:rsid w:val="00F263DA"/>
    <w:rsid w:val="00F305A1"/>
    <w:rsid w:val="00F32C1C"/>
    <w:rsid w:val="00F36241"/>
    <w:rsid w:val="00F36A41"/>
    <w:rsid w:val="00F37249"/>
    <w:rsid w:val="00F4386F"/>
    <w:rsid w:val="00F573DD"/>
    <w:rsid w:val="00F61623"/>
    <w:rsid w:val="00F63964"/>
    <w:rsid w:val="00F658C7"/>
    <w:rsid w:val="00F71CC1"/>
    <w:rsid w:val="00F73FD5"/>
    <w:rsid w:val="00F74B20"/>
    <w:rsid w:val="00F8082B"/>
    <w:rsid w:val="00F85DEA"/>
    <w:rsid w:val="00F936A3"/>
    <w:rsid w:val="00F94F86"/>
    <w:rsid w:val="00FA091C"/>
    <w:rsid w:val="00FA1943"/>
    <w:rsid w:val="00FA3E8F"/>
    <w:rsid w:val="00FA470C"/>
    <w:rsid w:val="00FA7830"/>
    <w:rsid w:val="00FA78E9"/>
    <w:rsid w:val="00FC2B5B"/>
    <w:rsid w:val="00FC42E7"/>
    <w:rsid w:val="00FC488C"/>
    <w:rsid w:val="00FD20BC"/>
    <w:rsid w:val="00FE0CAD"/>
    <w:rsid w:val="00FE4403"/>
    <w:rsid w:val="00FE55C0"/>
    <w:rsid w:val="00FE5631"/>
    <w:rsid w:val="00FF55B9"/>
    <w:rsid w:val="00FF5B76"/>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E63CB"/>
  <w15:docId w15:val="{BA3E0019-5626-4D97-B253-F72D4725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sz w:val="18"/>
        <w:szCs w:val="18"/>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BA"/>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042546"/>
    <w:pPr>
      <w:spacing w:after="0" w:line="160" w:lineRule="exact"/>
      <w:ind w:right="-1106"/>
    </w:pPr>
    <w:rPr>
      <w:sz w:val="12"/>
    </w:rPr>
  </w:style>
  <w:style w:type="character" w:customStyle="1" w:styleId="FooterChar">
    <w:name w:val="Footer Char"/>
    <w:basedOn w:val="DefaultParagraphFont"/>
    <w:link w:val="Footer"/>
    <w:uiPriority w:val="99"/>
    <w:rsid w:val="00042546"/>
    <w:rPr>
      <w:sz w:val="12"/>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08D"/>
    <w:rPr>
      <w:color w:val="0000FF" w:themeColor="hyperlink"/>
      <w:u w:val="single"/>
    </w:rPr>
  </w:style>
  <w:style w:type="paragraph" w:customStyle="1" w:styleId="BasicParagraph">
    <w:name w:val="[Basic Paragraph]"/>
    <w:basedOn w:val="Normal"/>
    <w:uiPriority w:val="99"/>
    <w:rsid w:val="00693FCB"/>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5B10CD"/>
    <w:pPr>
      <w:ind w:left="720"/>
      <w:contextualSpacing/>
    </w:pPr>
  </w:style>
  <w:style w:type="character" w:styleId="CommentReference">
    <w:name w:val="annotation reference"/>
    <w:basedOn w:val="DefaultParagraphFont"/>
    <w:uiPriority w:val="99"/>
    <w:semiHidden/>
    <w:unhideWhenUsed/>
    <w:rsid w:val="00127A24"/>
    <w:rPr>
      <w:sz w:val="16"/>
      <w:szCs w:val="16"/>
    </w:rPr>
  </w:style>
  <w:style w:type="paragraph" w:styleId="CommentText">
    <w:name w:val="annotation text"/>
    <w:basedOn w:val="Normal"/>
    <w:link w:val="CommentTextChar"/>
    <w:uiPriority w:val="99"/>
    <w:unhideWhenUsed/>
    <w:rsid w:val="00127A24"/>
    <w:pPr>
      <w:spacing w:line="240" w:lineRule="auto"/>
    </w:pPr>
    <w:rPr>
      <w:sz w:val="20"/>
      <w:szCs w:val="20"/>
    </w:rPr>
  </w:style>
  <w:style w:type="character" w:customStyle="1" w:styleId="CommentTextChar">
    <w:name w:val="Comment Text Char"/>
    <w:basedOn w:val="DefaultParagraphFont"/>
    <w:link w:val="CommentText"/>
    <w:uiPriority w:val="99"/>
    <w:rsid w:val="00127A24"/>
    <w:rPr>
      <w:sz w:val="20"/>
      <w:szCs w:val="20"/>
    </w:rPr>
  </w:style>
  <w:style w:type="paragraph" w:styleId="CommentSubject">
    <w:name w:val="annotation subject"/>
    <w:basedOn w:val="CommentText"/>
    <w:next w:val="CommentText"/>
    <w:link w:val="CommentSubjectChar"/>
    <w:uiPriority w:val="99"/>
    <w:semiHidden/>
    <w:unhideWhenUsed/>
    <w:rsid w:val="00127A24"/>
    <w:rPr>
      <w:b/>
      <w:bCs/>
    </w:rPr>
  </w:style>
  <w:style w:type="character" w:customStyle="1" w:styleId="CommentSubjectChar">
    <w:name w:val="Comment Subject Char"/>
    <w:basedOn w:val="CommentTextChar"/>
    <w:link w:val="CommentSubject"/>
    <w:uiPriority w:val="99"/>
    <w:semiHidden/>
    <w:rsid w:val="00127A24"/>
    <w:rPr>
      <w:b/>
      <w:bCs/>
      <w:sz w:val="20"/>
      <w:szCs w:val="20"/>
    </w:rPr>
  </w:style>
  <w:style w:type="paragraph" w:customStyle="1" w:styleId="tablecontent">
    <w:name w:val="table content"/>
    <w:basedOn w:val="Normal"/>
    <w:link w:val="tablecontentChar"/>
    <w:qFormat/>
    <w:rsid w:val="005D6C1E"/>
    <w:pPr>
      <w:spacing w:after="0" w:line="240" w:lineRule="auto"/>
    </w:pPr>
    <w:rPr>
      <w:rFonts w:eastAsia="Times New Roman" w:cstheme="minorHAnsi"/>
      <w:iCs/>
      <w:color w:val="auto"/>
      <w:sz w:val="22"/>
      <w:szCs w:val="22"/>
    </w:rPr>
  </w:style>
  <w:style w:type="character" w:customStyle="1" w:styleId="tablecontentChar">
    <w:name w:val="table content Char"/>
    <w:basedOn w:val="DefaultParagraphFont"/>
    <w:link w:val="tablecontent"/>
    <w:rsid w:val="005D6C1E"/>
    <w:rPr>
      <w:rFonts w:eastAsia="Times New Roman" w:cstheme="minorHAnsi"/>
      <w:iCs/>
      <w:color w:val="auto"/>
      <w:sz w:val="22"/>
      <w:szCs w:val="22"/>
    </w:rPr>
  </w:style>
  <w:style w:type="paragraph" w:styleId="BodyText">
    <w:name w:val="Body Text"/>
    <w:basedOn w:val="Normal"/>
    <w:link w:val="BodyTextChar"/>
    <w:rsid w:val="009E6C43"/>
    <w:pPr>
      <w:spacing w:after="0" w:line="240" w:lineRule="auto"/>
      <w:jc w:val="both"/>
    </w:pPr>
    <w:rPr>
      <w:rFonts w:ascii="Arial" w:eastAsia="Times New Roman" w:hAnsi="Arial" w:cs="Times New Roman"/>
      <w:color w:val="auto"/>
      <w:sz w:val="22"/>
      <w:szCs w:val="20"/>
    </w:rPr>
  </w:style>
  <w:style w:type="character" w:customStyle="1" w:styleId="BodyTextChar">
    <w:name w:val="Body Text Char"/>
    <w:basedOn w:val="DefaultParagraphFont"/>
    <w:link w:val="BodyText"/>
    <w:rsid w:val="009E6C43"/>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2640">
      <w:bodyDiv w:val="1"/>
      <w:marLeft w:val="0"/>
      <w:marRight w:val="0"/>
      <w:marTop w:val="0"/>
      <w:marBottom w:val="0"/>
      <w:divBdr>
        <w:top w:val="none" w:sz="0" w:space="0" w:color="auto"/>
        <w:left w:val="none" w:sz="0" w:space="0" w:color="auto"/>
        <w:bottom w:val="none" w:sz="0" w:space="0" w:color="auto"/>
        <w:right w:val="none" w:sz="0" w:space="0" w:color="auto"/>
      </w:divBdr>
    </w:div>
    <w:div w:id="117995180">
      <w:bodyDiv w:val="1"/>
      <w:marLeft w:val="0"/>
      <w:marRight w:val="0"/>
      <w:marTop w:val="0"/>
      <w:marBottom w:val="0"/>
      <w:divBdr>
        <w:top w:val="none" w:sz="0" w:space="0" w:color="auto"/>
        <w:left w:val="none" w:sz="0" w:space="0" w:color="auto"/>
        <w:bottom w:val="none" w:sz="0" w:space="0" w:color="auto"/>
        <w:right w:val="none" w:sz="0" w:space="0" w:color="auto"/>
      </w:divBdr>
    </w:div>
    <w:div w:id="715737177">
      <w:bodyDiv w:val="1"/>
      <w:marLeft w:val="0"/>
      <w:marRight w:val="0"/>
      <w:marTop w:val="0"/>
      <w:marBottom w:val="0"/>
      <w:divBdr>
        <w:top w:val="none" w:sz="0" w:space="0" w:color="auto"/>
        <w:left w:val="none" w:sz="0" w:space="0" w:color="auto"/>
        <w:bottom w:val="none" w:sz="0" w:space="0" w:color="auto"/>
        <w:right w:val="none" w:sz="0" w:space="0" w:color="auto"/>
      </w:divBdr>
    </w:div>
    <w:div w:id="810288203">
      <w:bodyDiv w:val="1"/>
      <w:marLeft w:val="0"/>
      <w:marRight w:val="0"/>
      <w:marTop w:val="0"/>
      <w:marBottom w:val="0"/>
      <w:divBdr>
        <w:top w:val="none" w:sz="0" w:space="0" w:color="auto"/>
        <w:left w:val="none" w:sz="0" w:space="0" w:color="auto"/>
        <w:bottom w:val="none" w:sz="0" w:space="0" w:color="auto"/>
        <w:right w:val="none" w:sz="0" w:space="0" w:color="auto"/>
      </w:divBdr>
    </w:div>
    <w:div w:id="1800949829">
      <w:bodyDiv w:val="1"/>
      <w:marLeft w:val="0"/>
      <w:marRight w:val="0"/>
      <w:marTop w:val="0"/>
      <w:marBottom w:val="0"/>
      <w:divBdr>
        <w:top w:val="none" w:sz="0" w:space="0" w:color="auto"/>
        <w:left w:val="none" w:sz="0" w:space="0" w:color="auto"/>
        <w:bottom w:val="none" w:sz="0" w:space="0" w:color="auto"/>
        <w:right w:val="none" w:sz="0" w:space="0" w:color="auto"/>
      </w:divBdr>
    </w:div>
    <w:div w:id="1809661936">
      <w:bodyDiv w:val="1"/>
      <w:marLeft w:val="0"/>
      <w:marRight w:val="0"/>
      <w:marTop w:val="0"/>
      <w:marBottom w:val="0"/>
      <w:divBdr>
        <w:top w:val="none" w:sz="0" w:space="0" w:color="auto"/>
        <w:left w:val="none" w:sz="0" w:space="0" w:color="auto"/>
        <w:bottom w:val="none" w:sz="0" w:space="0" w:color="auto"/>
        <w:right w:val="none" w:sz="0" w:space="0" w:color="auto"/>
      </w:divBdr>
    </w:div>
    <w:div w:id="1836870585">
      <w:bodyDiv w:val="1"/>
      <w:marLeft w:val="0"/>
      <w:marRight w:val="0"/>
      <w:marTop w:val="0"/>
      <w:marBottom w:val="0"/>
      <w:divBdr>
        <w:top w:val="none" w:sz="0" w:space="0" w:color="auto"/>
        <w:left w:val="none" w:sz="0" w:space="0" w:color="auto"/>
        <w:bottom w:val="none" w:sz="0" w:space="0" w:color="auto"/>
        <w:right w:val="none" w:sz="0" w:space="0" w:color="auto"/>
      </w:divBdr>
    </w:div>
    <w:div w:id="21470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66D4D70EF8DC4BAF5AA6D3B22198B6" ma:contentTypeVersion="13" ma:contentTypeDescription="Create a new document." ma:contentTypeScope="" ma:versionID="7c0249f7b35f77cde36569ce0c59bfb4">
  <xsd:schema xmlns:xsd="http://www.w3.org/2001/XMLSchema" xmlns:xs="http://www.w3.org/2001/XMLSchema" xmlns:p="http://schemas.microsoft.com/office/2006/metadata/properties" xmlns:ns2="3cc39605-ce24-4bab-bd7e-156ef12df731" xmlns:ns3="2776228b-f7ba-45e1-99e7-2e91f7f2ce9e" targetNamespace="http://schemas.microsoft.com/office/2006/metadata/properties" ma:root="true" ma:fieldsID="67b060202bbd7bbee7760f87e4ba92f7" ns2:_="" ns3:_="">
    <xsd:import namespace="3cc39605-ce24-4bab-bd7e-156ef12df731"/>
    <xsd:import namespace="2776228b-f7ba-45e1-99e7-2e91f7f2ce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39605-ce24-4bab-bd7e-156ef12d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38fff3-ac09-4bd1-b450-fa9a15dfc3d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6228b-f7ba-45e1-99e7-2e91f7f2ce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eef7cf1-5af3-419d-bfc0-0fcb4e8b17f2}" ma:internalName="TaxCatchAll" ma:showField="CatchAllData" ma:web="2776228b-f7ba-45e1-99e7-2e91f7f2c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c39605-ce24-4bab-bd7e-156ef12df731">
      <Terms xmlns="http://schemas.microsoft.com/office/infopath/2007/PartnerControls"/>
    </lcf76f155ced4ddcb4097134ff3c332f>
    <TaxCatchAll xmlns="2776228b-f7ba-45e1-99e7-2e91f7f2ce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6CF3F-18A4-4B94-8106-FA4212493F5A}">
  <ds:schemaRefs>
    <ds:schemaRef ds:uri="http://schemas.microsoft.com/sharepoint/v3/contenttype/forms"/>
  </ds:schemaRefs>
</ds:datastoreItem>
</file>

<file path=customXml/itemProps2.xml><?xml version="1.0" encoding="utf-8"?>
<ds:datastoreItem xmlns:ds="http://schemas.openxmlformats.org/officeDocument/2006/customXml" ds:itemID="{9AE2BFD0-97B1-4F2B-9354-4E7465809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39605-ce24-4bab-bd7e-156ef12df731"/>
    <ds:schemaRef ds:uri="2776228b-f7ba-45e1-99e7-2e91f7f2c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A87D6-0A09-4331-8331-0632E537F69F}">
  <ds:schemaRefs>
    <ds:schemaRef ds:uri="http://schemas.microsoft.com/office/2006/metadata/properties"/>
    <ds:schemaRef ds:uri="http://schemas.microsoft.com/office/infopath/2007/PartnerControls"/>
    <ds:schemaRef ds:uri="3cc39605-ce24-4bab-bd7e-156ef12df731"/>
    <ds:schemaRef ds:uri="2776228b-f7ba-45e1-99e7-2e91f7f2ce9e"/>
  </ds:schemaRefs>
</ds:datastoreItem>
</file>

<file path=customXml/itemProps4.xml><?xml version="1.0" encoding="utf-8"?>
<ds:datastoreItem xmlns:ds="http://schemas.openxmlformats.org/officeDocument/2006/customXml" ds:itemID="{A8279FA5-41E0-468F-8C7B-99A40A6EA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7851</Characters>
  <Application>Microsoft Office Word</Application>
  <DocSecurity>0</DocSecurity>
  <Lines>251</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Ian Davis</cp:lastModifiedBy>
  <cp:revision>3</cp:revision>
  <cp:lastPrinted>2014-10-08T14:20:00Z</cp:lastPrinted>
  <dcterms:created xsi:type="dcterms:W3CDTF">2026-01-20T09:58:00Z</dcterms:created>
  <dcterms:modified xsi:type="dcterms:W3CDTF">2026-01-20T15:25:00Z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0x0101003A66D4D70EF8DC4BAF5AA6D3B22198B6</vt:lpwstr>
  </property>
  <property fmtid="{D5CDD505-2E9C-101B-9397-08002B2CF9AE}" pid="3" name="GrammarlyDocumentId">
    <vt:lpwstr>5a2ffe3455dfed94cf72a5fb0f922c30588dfe450ee71b965f42f732320b6511</vt:lpwstr>
  </property>
  <property fmtid="{D5CDD505-2E9C-101B-9397-08002B2CF9AE}" pid="4" name="MediaServiceImageTags">
    <vt:lpwstr/>
  </property>
</Properties>
</file>