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7"/>
        <w:gridCol w:w="7209"/>
      </w:tblGrid>
      <w:tr w:rsidR="00E74CF7" w:rsidRPr="0031192B" w14:paraId="06718251" w14:textId="77777777" w:rsidTr="00AE08F8">
        <w:tc>
          <w:tcPr>
            <w:tcW w:w="1809" w:type="dxa"/>
          </w:tcPr>
          <w:p w14:paraId="6A5C7073" w14:textId="77777777" w:rsidR="00E74CF7" w:rsidRPr="0031192B" w:rsidRDefault="00E74CF7" w:rsidP="00AE08F8">
            <w:pPr>
              <w:spacing w:after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31192B">
              <w:rPr>
                <w:rFonts w:cs="Calibri"/>
                <w:b/>
                <w:bCs/>
                <w:sz w:val="24"/>
                <w:szCs w:val="24"/>
              </w:rPr>
              <w:t>Role Title:</w:t>
            </w:r>
          </w:p>
          <w:p w14:paraId="7752E0D0" w14:textId="77777777" w:rsidR="00E74CF7" w:rsidRPr="0031192B" w:rsidRDefault="00E74CF7" w:rsidP="00AE08F8">
            <w:pPr>
              <w:spacing w:after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41878120" w14:textId="4537E0BE" w:rsidR="00E74CF7" w:rsidRPr="0031192B" w:rsidRDefault="00E16AAF" w:rsidP="00AE08F8">
            <w:pPr>
              <w:spacing w:after="0"/>
              <w:jc w:val="left"/>
              <w:rPr>
                <w:rFonts w:cs="Calibri"/>
                <w:sz w:val="24"/>
                <w:szCs w:val="24"/>
              </w:rPr>
            </w:pPr>
            <w:r w:rsidRPr="0031192B">
              <w:rPr>
                <w:rFonts w:cs="Calibri"/>
                <w:sz w:val="24"/>
                <w:szCs w:val="24"/>
              </w:rPr>
              <w:t>Maintenance Operation</w:t>
            </w:r>
            <w:r w:rsidR="00AB4AF5" w:rsidRPr="0031192B">
              <w:rPr>
                <w:rFonts w:cs="Calibri"/>
                <w:sz w:val="24"/>
                <w:szCs w:val="24"/>
              </w:rPr>
              <w:t>s</w:t>
            </w:r>
            <w:r w:rsidRPr="0031192B">
              <w:rPr>
                <w:rFonts w:cs="Calibri"/>
                <w:sz w:val="24"/>
                <w:szCs w:val="24"/>
              </w:rPr>
              <w:t xml:space="preserve"> Control </w:t>
            </w:r>
            <w:r w:rsidR="00C4336B" w:rsidRPr="0031192B">
              <w:rPr>
                <w:rFonts w:cs="Calibri"/>
                <w:sz w:val="24"/>
                <w:szCs w:val="24"/>
              </w:rPr>
              <w:t xml:space="preserve">(MOC) </w:t>
            </w:r>
            <w:r w:rsidR="00B806B2" w:rsidRPr="0031192B">
              <w:rPr>
                <w:rFonts w:cs="Calibri"/>
                <w:sz w:val="24"/>
                <w:szCs w:val="24"/>
              </w:rPr>
              <w:t>Engineer</w:t>
            </w:r>
          </w:p>
        </w:tc>
      </w:tr>
      <w:tr w:rsidR="00E74CF7" w:rsidRPr="0031192B" w14:paraId="339C0443" w14:textId="77777777" w:rsidTr="00AE08F8">
        <w:tc>
          <w:tcPr>
            <w:tcW w:w="1809" w:type="dxa"/>
          </w:tcPr>
          <w:p w14:paraId="4BA12129" w14:textId="77777777" w:rsidR="00E74CF7" w:rsidRPr="0031192B" w:rsidRDefault="00E74CF7" w:rsidP="00AE08F8">
            <w:pPr>
              <w:spacing w:after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31192B">
              <w:rPr>
                <w:rFonts w:cs="Calibri"/>
                <w:b/>
                <w:bCs/>
                <w:sz w:val="24"/>
                <w:szCs w:val="24"/>
              </w:rPr>
              <w:t>Location:</w:t>
            </w:r>
          </w:p>
          <w:p w14:paraId="7F820386" w14:textId="77777777" w:rsidR="00E74CF7" w:rsidRPr="0031192B" w:rsidRDefault="00E74CF7" w:rsidP="00AE08F8">
            <w:pPr>
              <w:spacing w:after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39CE1F85" w14:textId="77777777" w:rsidR="00E74CF7" w:rsidRPr="0031192B" w:rsidRDefault="00E74CF7" w:rsidP="00AE08F8">
            <w:pPr>
              <w:spacing w:after="0"/>
              <w:jc w:val="left"/>
              <w:rPr>
                <w:rFonts w:cs="Calibri"/>
                <w:sz w:val="24"/>
                <w:szCs w:val="24"/>
              </w:rPr>
            </w:pPr>
            <w:r w:rsidRPr="0031192B">
              <w:rPr>
                <w:rFonts w:cs="Calibri"/>
                <w:sz w:val="24"/>
                <w:szCs w:val="24"/>
              </w:rPr>
              <w:t>Guernsey</w:t>
            </w:r>
          </w:p>
        </w:tc>
      </w:tr>
      <w:tr w:rsidR="00E74CF7" w:rsidRPr="0031192B" w14:paraId="62691C68" w14:textId="77777777" w:rsidTr="00AE08F8">
        <w:tc>
          <w:tcPr>
            <w:tcW w:w="1809" w:type="dxa"/>
          </w:tcPr>
          <w:p w14:paraId="035C5B1B" w14:textId="77777777" w:rsidR="00E74CF7" w:rsidRPr="0031192B" w:rsidRDefault="00E74CF7" w:rsidP="00AE08F8">
            <w:pPr>
              <w:spacing w:after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31192B">
              <w:rPr>
                <w:rFonts w:cs="Calibri"/>
                <w:b/>
                <w:bCs/>
                <w:sz w:val="24"/>
                <w:szCs w:val="24"/>
              </w:rPr>
              <w:t>Reports To:</w:t>
            </w:r>
          </w:p>
          <w:p w14:paraId="091FC958" w14:textId="77777777" w:rsidR="00E74CF7" w:rsidRPr="0031192B" w:rsidRDefault="00E74CF7" w:rsidP="00AE08F8">
            <w:pPr>
              <w:spacing w:after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237BE0BB" w14:textId="223AE960" w:rsidR="00E74CF7" w:rsidRPr="0031192B" w:rsidRDefault="00B806B2" w:rsidP="00AE08F8">
            <w:pPr>
              <w:spacing w:after="0"/>
              <w:jc w:val="left"/>
              <w:rPr>
                <w:rFonts w:cs="Calibri"/>
                <w:sz w:val="24"/>
                <w:szCs w:val="24"/>
              </w:rPr>
            </w:pPr>
            <w:r w:rsidRPr="0031192B">
              <w:rPr>
                <w:rFonts w:cs="Calibri"/>
                <w:sz w:val="24"/>
                <w:szCs w:val="24"/>
              </w:rPr>
              <w:t>Maintenance Operations Control (MOC) Manager</w:t>
            </w:r>
          </w:p>
        </w:tc>
      </w:tr>
      <w:tr w:rsidR="00E74CF7" w:rsidRPr="0031192B" w14:paraId="041FD321" w14:textId="77777777" w:rsidTr="00AE08F8">
        <w:tc>
          <w:tcPr>
            <w:tcW w:w="1809" w:type="dxa"/>
          </w:tcPr>
          <w:p w14:paraId="75739DA4" w14:textId="77777777" w:rsidR="00E74CF7" w:rsidRPr="0031192B" w:rsidRDefault="00E74CF7" w:rsidP="00AE08F8">
            <w:pPr>
              <w:spacing w:after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31192B">
              <w:rPr>
                <w:rFonts w:cs="Calibri"/>
                <w:b/>
                <w:bCs/>
                <w:sz w:val="24"/>
                <w:szCs w:val="24"/>
              </w:rPr>
              <w:t>Hours:</w:t>
            </w:r>
          </w:p>
          <w:p w14:paraId="6F7390F0" w14:textId="77777777" w:rsidR="00E74CF7" w:rsidRPr="0031192B" w:rsidRDefault="00E74CF7" w:rsidP="00AE08F8">
            <w:pPr>
              <w:spacing w:after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3F8C4AD6" w14:textId="26218A7D" w:rsidR="00E74CF7" w:rsidRPr="0031192B" w:rsidRDefault="00E74CF7" w:rsidP="00AE08F8">
            <w:pPr>
              <w:spacing w:after="0"/>
              <w:jc w:val="left"/>
              <w:rPr>
                <w:rFonts w:cs="Calibri"/>
                <w:sz w:val="24"/>
                <w:szCs w:val="24"/>
              </w:rPr>
            </w:pPr>
            <w:r w:rsidRPr="0031192B">
              <w:rPr>
                <w:rFonts w:cs="Calibri"/>
                <w:sz w:val="24"/>
                <w:szCs w:val="24"/>
              </w:rPr>
              <w:t>Full time</w:t>
            </w:r>
            <w:r w:rsidR="00B806B2" w:rsidRPr="0031192B">
              <w:rPr>
                <w:rFonts w:cs="Calibri"/>
                <w:sz w:val="24"/>
                <w:szCs w:val="24"/>
              </w:rPr>
              <w:t>, Shifts</w:t>
            </w:r>
          </w:p>
        </w:tc>
      </w:tr>
      <w:tr w:rsidR="00E74CF7" w:rsidRPr="0031192B" w14:paraId="5B0501F0" w14:textId="77777777" w:rsidTr="00AE08F8">
        <w:tc>
          <w:tcPr>
            <w:tcW w:w="9039" w:type="dxa"/>
            <w:gridSpan w:val="2"/>
          </w:tcPr>
          <w:p w14:paraId="53F3553B" w14:textId="77777777" w:rsidR="00E74CF7" w:rsidRPr="0031192B" w:rsidRDefault="00E74CF7" w:rsidP="00AE08F8">
            <w:pPr>
              <w:spacing w:after="0"/>
              <w:jc w:val="left"/>
              <w:rPr>
                <w:rFonts w:cs="Calibri"/>
                <w:b/>
                <w:bCs/>
                <w:sz w:val="24"/>
                <w:szCs w:val="24"/>
              </w:rPr>
            </w:pPr>
            <w:r w:rsidRPr="0031192B">
              <w:rPr>
                <w:rFonts w:cs="Calibri"/>
                <w:b/>
                <w:bCs/>
                <w:sz w:val="24"/>
                <w:szCs w:val="24"/>
              </w:rPr>
              <w:t>Role Purpose:</w:t>
            </w:r>
          </w:p>
          <w:p w14:paraId="4FF6BD15" w14:textId="54C5487B" w:rsidR="00E74CF7" w:rsidRPr="0031192B" w:rsidRDefault="00E74CF7" w:rsidP="00881869">
            <w:pPr>
              <w:spacing w:after="160" w:line="259" w:lineRule="auto"/>
              <w:jc w:val="left"/>
              <w:rPr>
                <w:rFonts w:cs="Calibri"/>
                <w:sz w:val="24"/>
                <w:szCs w:val="24"/>
              </w:rPr>
            </w:pPr>
            <w:r w:rsidRPr="0031192B">
              <w:rPr>
                <w:rFonts w:cs="Calibri"/>
                <w:sz w:val="24"/>
                <w:szCs w:val="24"/>
              </w:rPr>
              <w:t>This role is to support the Aurigny fleet to ensure compliance with UK CAA Part CAMO</w:t>
            </w:r>
            <w:r w:rsidR="004B26FA" w:rsidRPr="0031192B">
              <w:rPr>
                <w:rFonts w:cs="Calibri"/>
                <w:sz w:val="24"/>
                <w:szCs w:val="24"/>
              </w:rPr>
              <w:t xml:space="preserve">, Part M </w:t>
            </w:r>
            <w:r w:rsidR="00105550" w:rsidRPr="0031192B">
              <w:rPr>
                <w:rFonts w:cs="Calibri"/>
                <w:sz w:val="24"/>
                <w:szCs w:val="24"/>
              </w:rPr>
              <w:t>and Part 145</w:t>
            </w:r>
            <w:r w:rsidRPr="0031192B">
              <w:rPr>
                <w:rFonts w:cs="Calibri"/>
                <w:sz w:val="24"/>
                <w:szCs w:val="24"/>
              </w:rPr>
              <w:t xml:space="preserve"> regulation requirements. </w:t>
            </w:r>
          </w:p>
          <w:p w14:paraId="085FB73B" w14:textId="3D5977F7" w:rsidR="007E0B41" w:rsidRPr="0031192B" w:rsidRDefault="00A653CB" w:rsidP="00780DDD">
            <w:pPr>
              <w:spacing w:after="160" w:line="259" w:lineRule="auto"/>
              <w:jc w:val="left"/>
              <w:rPr>
                <w:rFonts w:cs="Calibri"/>
                <w:sz w:val="24"/>
                <w:szCs w:val="24"/>
              </w:rPr>
            </w:pPr>
            <w:r w:rsidRPr="0031192B">
              <w:rPr>
                <w:rFonts w:cs="Calibri"/>
                <w:sz w:val="24"/>
                <w:szCs w:val="24"/>
              </w:rPr>
              <w:t xml:space="preserve">The MOC </w:t>
            </w:r>
            <w:r w:rsidR="00D0744B" w:rsidRPr="0031192B">
              <w:rPr>
                <w:rFonts w:cs="Calibri"/>
                <w:sz w:val="24"/>
                <w:szCs w:val="24"/>
              </w:rPr>
              <w:t>Engineer</w:t>
            </w:r>
            <w:r w:rsidRPr="0031192B">
              <w:rPr>
                <w:rFonts w:cs="Calibri"/>
                <w:sz w:val="24"/>
                <w:szCs w:val="24"/>
              </w:rPr>
              <w:t xml:space="preserve"> </w:t>
            </w:r>
            <w:r w:rsidR="00D0744B" w:rsidRPr="0031192B">
              <w:rPr>
                <w:rFonts w:cs="Calibri"/>
                <w:sz w:val="24"/>
                <w:szCs w:val="24"/>
              </w:rPr>
              <w:t xml:space="preserve">acts as the focal for </w:t>
            </w:r>
            <w:proofErr w:type="gramStart"/>
            <w:r w:rsidR="00D0744B" w:rsidRPr="0031192B">
              <w:rPr>
                <w:rFonts w:cs="Calibri"/>
                <w:sz w:val="24"/>
                <w:szCs w:val="24"/>
              </w:rPr>
              <w:t>day to day</w:t>
            </w:r>
            <w:proofErr w:type="gramEnd"/>
            <w:r w:rsidR="00D0744B" w:rsidRPr="0031192B">
              <w:rPr>
                <w:rFonts w:cs="Calibri"/>
                <w:sz w:val="24"/>
                <w:szCs w:val="24"/>
              </w:rPr>
              <w:t xml:space="preserve"> fleet technical </w:t>
            </w:r>
            <w:r w:rsidR="00DC0B1D" w:rsidRPr="0031192B">
              <w:rPr>
                <w:rFonts w:cs="Calibri"/>
                <w:sz w:val="24"/>
                <w:szCs w:val="24"/>
              </w:rPr>
              <w:t>issues</w:t>
            </w:r>
            <w:r w:rsidR="00D0744B" w:rsidRPr="0031192B">
              <w:rPr>
                <w:rFonts w:cs="Calibri"/>
                <w:sz w:val="24"/>
                <w:szCs w:val="24"/>
              </w:rPr>
              <w:t xml:space="preserve">, </w:t>
            </w:r>
            <w:r w:rsidR="009A1C9E" w:rsidRPr="0031192B">
              <w:rPr>
                <w:rFonts w:cs="Calibri"/>
                <w:sz w:val="24"/>
                <w:szCs w:val="24"/>
              </w:rPr>
              <w:t xml:space="preserve">working with colleagues in operations, flight operations, CAMO and Part 145 maintenance organisations to </w:t>
            </w:r>
            <w:r w:rsidR="004F528B" w:rsidRPr="0031192B">
              <w:rPr>
                <w:rFonts w:cs="Calibri"/>
                <w:sz w:val="24"/>
                <w:szCs w:val="24"/>
              </w:rPr>
              <w:t>maximise aircraft availability,</w:t>
            </w:r>
            <w:r w:rsidR="007207EB" w:rsidRPr="0031192B">
              <w:rPr>
                <w:rFonts w:cs="Calibri"/>
                <w:sz w:val="24"/>
                <w:szCs w:val="24"/>
              </w:rPr>
              <w:t xml:space="preserve"> minimise disruption and ensure </w:t>
            </w:r>
            <w:r w:rsidR="006E20C6" w:rsidRPr="0031192B">
              <w:rPr>
                <w:rFonts w:cs="Calibri"/>
                <w:sz w:val="24"/>
                <w:szCs w:val="24"/>
              </w:rPr>
              <w:t xml:space="preserve">safe </w:t>
            </w:r>
            <w:r w:rsidR="007207EB" w:rsidRPr="0031192B">
              <w:rPr>
                <w:rFonts w:cs="Calibri"/>
                <w:sz w:val="24"/>
                <w:szCs w:val="24"/>
              </w:rPr>
              <w:t>performance of maintenance</w:t>
            </w:r>
            <w:r w:rsidR="00CC3759" w:rsidRPr="0031192B">
              <w:rPr>
                <w:rFonts w:cs="Calibri"/>
                <w:sz w:val="24"/>
                <w:szCs w:val="24"/>
              </w:rPr>
              <w:t>, for the continu</w:t>
            </w:r>
            <w:r w:rsidR="008531B5" w:rsidRPr="0031192B">
              <w:rPr>
                <w:rFonts w:cs="Calibri"/>
                <w:sz w:val="24"/>
                <w:szCs w:val="24"/>
              </w:rPr>
              <w:t>ous</w:t>
            </w:r>
            <w:r w:rsidR="00CC3759" w:rsidRPr="0031192B">
              <w:rPr>
                <w:rFonts w:cs="Calibri"/>
                <w:sz w:val="24"/>
                <w:szCs w:val="24"/>
              </w:rPr>
              <w:t xml:space="preserve"> airworthiness of the Aurigny fleet.</w:t>
            </w:r>
            <w:r w:rsidR="0040606A" w:rsidRPr="0031192B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E74CF7" w:rsidRPr="0031192B" w14:paraId="3FF3D381" w14:textId="77777777" w:rsidTr="00AE08F8">
        <w:tc>
          <w:tcPr>
            <w:tcW w:w="9039" w:type="dxa"/>
            <w:gridSpan w:val="2"/>
          </w:tcPr>
          <w:p w14:paraId="6A28342B" w14:textId="77777777" w:rsidR="00E74CF7" w:rsidRPr="0031192B" w:rsidRDefault="00E74CF7" w:rsidP="00AE08F8">
            <w:pPr>
              <w:spacing w:after="0"/>
              <w:ind w:left="360" w:hanging="36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1192B">
              <w:rPr>
                <w:rFonts w:cs="Calibri"/>
                <w:b/>
                <w:bCs/>
                <w:sz w:val="24"/>
                <w:szCs w:val="24"/>
              </w:rPr>
              <w:t>The Role:</w:t>
            </w:r>
          </w:p>
          <w:p w14:paraId="6ABBECA5" w14:textId="77777777" w:rsidR="00E751C5" w:rsidRPr="0031192B" w:rsidRDefault="00E751C5" w:rsidP="00E751C5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02D42193" w14:textId="269D77B8" w:rsidR="00E751C5" w:rsidRPr="0031192B" w:rsidRDefault="007948DE" w:rsidP="00E751C5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L</w:t>
            </w:r>
            <w:r w:rsidR="00E751C5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iaises with internal and external part 145 </w:t>
            </w:r>
            <w:r w:rsidR="0023556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aircraft maintenance organisation</w:t>
            </w:r>
            <w:r w:rsidR="0081305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s</w:t>
            </w:r>
            <w:r w:rsidR="00F70673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="00561A36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ensuring that all work performed complies with the CAME</w:t>
            </w:r>
            <w:r w:rsidR="00571489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and CAMO technical procedures, </w:t>
            </w:r>
            <w:r w:rsidR="00F70673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including </w:t>
            </w:r>
            <w:r w:rsidR="00CD0121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the </w:t>
            </w:r>
            <w:r w:rsidR="00F70673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acceptance of post maintenance aircraft.</w:t>
            </w:r>
            <w:r w:rsidR="00561A36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6BC7C7A6" w14:textId="77777777" w:rsidR="00813050" w:rsidRPr="0031192B" w:rsidRDefault="00813050" w:rsidP="00813050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2881EDF2" w14:textId="387A7468" w:rsidR="00DF1E1B" w:rsidRPr="0031192B" w:rsidRDefault="00813050" w:rsidP="00DF1E1B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Delivers </w:t>
            </w:r>
            <w:r w:rsidR="0026624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company </w:t>
            </w: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procedures and documentation training to internal and external </w:t>
            </w:r>
            <w:r w:rsidR="00204371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part 145 aircraft maintenance organisations</w:t>
            </w:r>
            <w:r w:rsidR="0026624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0DF9A367" w14:textId="77777777" w:rsidR="002B5FC1" w:rsidRPr="0031192B" w:rsidRDefault="002B5FC1" w:rsidP="002B5FC1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4370492D" w14:textId="4C28C10D" w:rsidR="0056565E" w:rsidRPr="0031192B" w:rsidRDefault="00E01610" w:rsidP="00CD0121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sz w:val="24"/>
                <w:szCs w:val="24"/>
                <w:lang w:eastAsia="en-GB"/>
              </w:rPr>
              <w:t>Conducts</w:t>
            </w:r>
            <w:r w:rsidR="00DF1E1B" w:rsidRPr="0031192B">
              <w:rPr>
                <w:rFonts w:eastAsia="Times New Roman" w:cs="Calibri"/>
                <w:sz w:val="24"/>
                <w:szCs w:val="24"/>
                <w:lang w:eastAsia="en-GB"/>
              </w:rPr>
              <w:t xml:space="preserve"> Daily calls, meetings, </w:t>
            </w:r>
            <w:r w:rsidRPr="0031192B">
              <w:rPr>
                <w:rFonts w:eastAsia="Times New Roman" w:cs="Calibri"/>
                <w:sz w:val="24"/>
                <w:szCs w:val="24"/>
                <w:lang w:eastAsia="en-GB"/>
              </w:rPr>
              <w:t xml:space="preserve">generates </w:t>
            </w:r>
            <w:r w:rsidR="00705C69" w:rsidRPr="0031192B">
              <w:rPr>
                <w:rFonts w:eastAsia="Times New Roman" w:cs="Calibri"/>
                <w:sz w:val="24"/>
                <w:szCs w:val="24"/>
                <w:lang w:eastAsia="en-GB"/>
              </w:rPr>
              <w:t xml:space="preserve">reports and </w:t>
            </w:r>
            <w:r w:rsidR="00DF1E1B" w:rsidRPr="0031192B">
              <w:rPr>
                <w:rFonts w:eastAsia="Times New Roman" w:cs="Calibri"/>
                <w:sz w:val="24"/>
                <w:szCs w:val="24"/>
                <w:lang w:eastAsia="en-GB"/>
              </w:rPr>
              <w:t xml:space="preserve">updates, </w:t>
            </w:r>
            <w:r w:rsidR="00CD7ECE" w:rsidRPr="0031192B">
              <w:rPr>
                <w:rFonts w:eastAsia="Times New Roman" w:cs="Calibri"/>
                <w:sz w:val="24"/>
                <w:szCs w:val="24"/>
                <w:lang w:eastAsia="en-GB"/>
              </w:rPr>
              <w:t xml:space="preserve">and liaises </w:t>
            </w:r>
            <w:r w:rsidR="00DF1E1B" w:rsidRPr="0031192B">
              <w:rPr>
                <w:rFonts w:eastAsia="Times New Roman" w:cs="Calibri"/>
                <w:sz w:val="24"/>
                <w:szCs w:val="24"/>
                <w:lang w:eastAsia="en-GB"/>
              </w:rPr>
              <w:t xml:space="preserve">with </w:t>
            </w:r>
            <w:r w:rsidR="00CD0121" w:rsidRPr="0031192B">
              <w:rPr>
                <w:rFonts w:eastAsia="Times New Roman" w:cs="Calibri"/>
                <w:sz w:val="24"/>
                <w:szCs w:val="24"/>
                <w:lang w:eastAsia="en-GB"/>
              </w:rPr>
              <w:t xml:space="preserve">internal </w:t>
            </w:r>
            <w:r w:rsidR="00705C69" w:rsidRPr="0031192B">
              <w:rPr>
                <w:rFonts w:eastAsia="Times New Roman" w:cs="Calibri"/>
                <w:sz w:val="24"/>
                <w:szCs w:val="24"/>
                <w:lang w:eastAsia="en-GB"/>
              </w:rPr>
              <w:t>and</w:t>
            </w:r>
            <w:r w:rsidR="00CD0121" w:rsidRPr="0031192B">
              <w:rPr>
                <w:rFonts w:eastAsia="Times New Roman" w:cs="Calibri"/>
                <w:sz w:val="24"/>
                <w:szCs w:val="24"/>
                <w:lang w:eastAsia="en-GB"/>
              </w:rPr>
              <w:t xml:space="preserve"> external stakeholders e.g. </w:t>
            </w:r>
            <w:r w:rsidR="00B262BB" w:rsidRPr="0031192B">
              <w:rPr>
                <w:rFonts w:eastAsia="Times New Roman" w:cs="Calibri"/>
                <w:sz w:val="24"/>
                <w:szCs w:val="24"/>
                <w:lang w:eastAsia="en-GB"/>
              </w:rPr>
              <w:t>M</w:t>
            </w:r>
            <w:r w:rsidR="00CD0121" w:rsidRPr="0031192B">
              <w:rPr>
                <w:rFonts w:eastAsia="Times New Roman" w:cs="Calibri"/>
                <w:sz w:val="24"/>
                <w:szCs w:val="24"/>
                <w:lang w:eastAsia="en-GB"/>
              </w:rPr>
              <w:t xml:space="preserve">aterials, </w:t>
            </w:r>
            <w:r w:rsidR="00B262BB" w:rsidRPr="0031192B">
              <w:rPr>
                <w:rFonts w:eastAsia="Times New Roman" w:cs="Calibri"/>
                <w:sz w:val="24"/>
                <w:szCs w:val="24"/>
                <w:lang w:eastAsia="en-GB"/>
              </w:rPr>
              <w:t>Planning</w:t>
            </w:r>
            <w:r w:rsidR="00CD0121" w:rsidRPr="0031192B">
              <w:rPr>
                <w:rFonts w:eastAsia="Times New Roman" w:cs="Calibri"/>
                <w:sz w:val="24"/>
                <w:szCs w:val="24"/>
                <w:lang w:eastAsia="en-GB"/>
              </w:rPr>
              <w:t xml:space="preserve">, </w:t>
            </w:r>
            <w:r w:rsidR="00705C69" w:rsidRPr="0031192B">
              <w:rPr>
                <w:rFonts w:eastAsia="Times New Roman" w:cs="Calibri"/>
                <w:sz w:val="24"/>
                <w:szCs w:val="24"/>
                <w:lang w:eastAsia="en-GB"/>
              </w:rPr>
              <w:t>T</w:t>
            </w:r>
            <w:r w:rsidR="00CD0121" w:rsidRPr="0031192B">
              <w:rPr>
                <w:rFonts w:eastAsia="Times New Roman" w:cs="Calibri"/>
                <w:sz w:val="24"/>
                <w:szCs w:val="24"/>
                <w:lang w:eastAsia="en-GB"/>
              </w:rPr>
              <w:t>ech</w:t>
            </w:r>
            <w:r w:rsidR="00705C69" w:rsidRPr="0031192B">
              <w:rPr>
                <w:rFonts w:eastAsia="Times New Roman" w:cs="Calibri"/>
                <w:sz w:val="24"/>
                <w:szCs w:val="24"/>
                <w:lang w:eastAsia="en-GB"/>
              </w:rPr>
              <w:t>nical S</w:t>
            </w:r>
            <w:r w:rsidR="00CD0121" w:rsidRPr="0031192B">
              <w:rPr>
                <w:rFonts w:eastAsia="Times New Roman" w:cs="Calibri"/>
                <w:sz w:val="24"/>
                <w:szCs w:val="24"/>
                <w:lang w:eastAsia="en-GB"/>
              </w:rPr>
              <w:t>upport</w:t>
            </w:r>
            <w:r w:rsidR="000E5E96" w:rsidRPr="0031192B">
              <w:rPr>
                <w:rFonts w:eastAsia="Times New Roman" w:cs="Calibri"/>
                <w:sz w:val="24"/>
                <w:szCs w:val="24"/>
                <w:lang w:eastAsia="en-GB"/>
              </w:rPr>
              <w:t>/Technical Services</w:t>
            </w:r>
            <w:r w:rsidR="00705C69" w:rsidRPr="0031192B">
              <w:rPr>
                <w:rFonts w:eastAsia="Times New Roman" w:cs="Calibri"/>
                <w:sz w:val="24"/>
                <w:szCs w:val="24"/>
                <w:lang w:eastAsia="en-GB"/>
              </w:rPr>
              <w:t>, aircraft manufacturer and equipment OEMs.</w:t>
            </w:r>
          </w:p>
          <w:p w14:paraId="7B2B6A17" w14:textId="77777777" w:rsidR="008376C2" w:rsidRPr="0031192B" w:rsidRDefault="008376C2" w:rsidP="008376C2">
            <w:pPr>
              <w:pStyle w:val="ListParagraph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14:paraId="394A870A" w14:textId="097ECBFF" w:rsidR="008376C2" w:rsidRPr="0031192B" w:rsidRDefault="008376C2" w:rsidP="00CD0121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sz w:val="24"/>
                <w:szCs w:val="24"/>
                <w:lang w:eastAsia="en-GB"/>
              </w:rPr>
              <w:t xml:space="preserve">Liaises with </w:t>
            </w:r>
            <w:r w:rsidR="000E5E96" w:rsidRPr="0031192B">
              <w:rPr>
                <w:rFonts w:eastAsia="Times New Roman" w:cs="Calibri"/>
                <w:sz w:val="24"/>
                <w:szCs w:val="24"/>
                <w:lang w:eastAsia="en-GB"/>
              </w:rPr>
              <w:t>technical and airworthiness colleagues to address queries</w:t>
            </w:r>
            <w:r w:rsidR="00A12E49" w:rsidRPr="0031192B">
              <w:rPr>
                <w:rFonts w:eastAsia="Times New Roman" w:cs="Calibri"/>
                <w:sz w:val="24"/>
                <w:szCs w:val="24"/>
                <w:lang w:eastAsia="en-GB"/>
              </w:rPr>
              <w:t xml:space="preserve"> between maintenance </w:t>
            </w:r>
            <w:r w:rsidR="00EB2F3C" w:rsidRPr="0031192B">
              <w:rPr>
                <w:rFonts w:eastAsia="Times New Roman" w:cs="Calibri"/>
                <w:sz w:val="24"/>
                <w:szCs w:val="24"/>
                <w:lang w:eastAsia="en-GB"/>
              </w:rPr>
              <w:t>and engineering</w:t>
            </w:r>
            <w:r w:rsidR="00A12E49" w:rsidRPr="0031192B">
              <w:rPr>
                <w:rFonts w:eastAsia="Times New Roman" w:cs="Calibri"/>
                <w:sz w:val="24"/>
                <w:szCs w:val="24"/>
                <w:lang w:eastAsia="en-GB"/>
              </w:rPr>
              <w:t>.</w:t>
            </w:r>
          </w:p>
          <w:p w14:paraId="5B6AD8C9" w14:textId="77777777" w:rsidR="00A12E49" w:rsidRPr="0031192B" w:rsidRDefault="00A12E49" w:rsidP="00A12E49">
            <w:pPr>
              <w:pStyle w:val="ListParagraph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14:paraId="64EFB7CB" w14:textId="77E3E102" w:rsidR="00A12E49" w:rsidRPr="0031192B" w:rsidRDefault="00A12E49" w:rsidP="00CD0121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sz w:val="24"/>
                <w:szCs w:val="24"/>
                <w:lang w:eastAsia="en-GB"/>
              </w:rPr>
              <w:t xml:space="preserve">Liaises with aircraft manufacturer and </w:t>
            </w:r>
            <w:r w:rsidR="00A54794" w:rsidRPr="0031192B">
              <w:rPr>
                <w:rFonts w:eastAsia="Times New Roman" w:cs="Calibri"/>
                <w:sz w:val="24"/>
                <w:szCs w:val="24"/>
                <w:lang w:eastAsia="en-GB"/>
              </w:rPr>
              <w:t>equipment/component OEMs when required.</w:t>
            </w:r>
          </w:p>
          <w:p w14:paraId="3CC48B8B" w14:textId="77777777" w:rsidR="00E1772E" w:rsidRPr="0031192B" w:rsidRDefault="00E1772E" w:rsidP="00E1772E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14:paraId="43E9573D" w14:textId="0D5EB26E" w:rsidR="00213AF4" w:rsidRPr="0031192B" w:rsidRDefault="0095756B" w:rsidP="00E74CF7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Tracks fleet status and </w:t>
            </w:r>
            <w:proofErr w:type="gramStart"/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provides</w:t>
            </w:r>
            <w:proofErr w:type="gramEnd"/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updates </w:t>
            </w:r>
            <w:r w:rsidR="00213AF4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as required</w:t>
            </w:r>
            <w:r w:rsidR="00DA2293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, coordinating with maintenance</w:t>
            </w:r>
            <w:r w:rsidR="00FB4818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organisation personnel</w:t>
            </w:r>
            <w:r w:rsidR="00DA2293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and </w:t>
            </w:r>
            <w:r w:rsidR="003A058E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O</w:t>
            </w:r>
            <w:r w:rsidR="00DA2293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p</w:t>
            </w:r>
            <w:r w:rsidR="00FB4818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erations </w:t>
            </w:r>
            <w:r w:rsidR="00DA2293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to maintain </w:t>
            </w:r>
            <w:r w:rsidR="003A058E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the </w:t>
            </w:r>
            <w:r w:rsidR="00DA2293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flying programme.</w:t>
            </w:r>
          </w:p>
          <w:p w14:paraId="06F060F4" w14:textId="77777777" w:rsidR="00813050" w:rsidRPr="0031192B" w:rsidRDefault="00813050" w:rsidP="006447BF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30E18EA4" w14:textId="22A3184D" w:rsidR="00813050" w:rsidRPr="0031192B" w:rsidRDefault="00813050" w:rsidP="00813050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Monitors aircraft messages, faults, and flight crew reports. Provides advice </w:t>
            </w:r>
            <w:r w:rsidR="00EB4F3F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and technical support </w:t>
            </w:r>
            <w:r w:rsidR="00011844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and direction </w:t>
            </w: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to flight crews and engineers for in service defects.</w:t>
            </w:r>
          </w:p>
          <w:p w14:paraId="49A750B8" w14:textId="77777777" w:rsidR="00244D1A" w:rsidRPr="0031192B" w:rsidRDefault="00244D1A" w:rsidP="00244D1A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34B19BDD" w14:textId="71A0560F" w:rsidR="00244D1A" w:rsidRPr="0031192B" w:rsidRDefault="00244D1A" w:rsidP="00244D1A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Responds to technical issues away from base including AOG and disruption situations and coordinates required actions</w:t>
            </w:r>
            <w:r w:rsidR="001C0B82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, including </w:t>
            </w:r>
            <w:r w:rsidR="004E5684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provision of troubleshooting advice and AOG recovery planning</w:t>
            </w: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18A47733" w14:textId="77777777" w:rsidR="006D053A" w:rsidRPr="0031192B" w:rsidRDefault="006D053A" w:rsidP="006D053A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5301FE1B" w14:textId="1B3CFDCE" w:rsidR="00101A92" w:rsidRPr="0031192B" w:rsidRDefault="007216A9" w:rsidP="008D2B2E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Liaises with Operations </w:t>
            </w:r>
            <w:r w:rsidR="009367B2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/ Network team responsible for operating </w:t>
            </w:r>
            <w:proofErr w:type="gramStart"/>
            <w:r w:rsidR="009367B2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network, and</w:t>
            </w:r>
            <w:proofErr w:type="gramEnd"/>
            <w:r w:rsidR="009367B2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works with </w:t>
            </w: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Technical Planning </w:t>
            </w:r>
            <w:r w:rsidR="00B8306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to develop </w:t>
            </w:r>
            <w:proofErr w:type="gramStart"/>
            <w:r w:rsidR="00B8306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short and medium term</w:t>
            </w:r>
            <w:proofErr w:type="gramEnd"/>
            <w:r w:rsidR="00B8306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plans</w:t>
            </w:r>
            <w:r w:rsidR="008212E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. Updates</w:t>
            </w:r>
            <w:r w:rsidR="004E5684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8212E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day to day plans </w:t>
            </w:r>
            <w:proofErr w:type="gramStart"/>
            <w:r w:rsidR="008212E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with regard to</w:t>
            </w:r>
            <w:proofErr w:type="gramEnd"/>
            <w:r w:rsidR="008212E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C3109A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current </w:t>
            </w:r>
            <w:r w:rsidR="007D4142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aircraft technical and operational status</w:t>
            </w:r>
            <w:r w:rsidR="00B8306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.</w:t>
            </w:r>
            <w:r w:rsidR="00544B9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70899E8D" w14:textId="77777777" w:rsidR="00B24A65" w:rsidRPr="0031192B" w:rsidRDefault="00B24A65" w:rsidP="00B24A65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3747CCBE" w14:textId="6E6C5903" w:rsidR="00947BAB" w:rsidRPr="0031192B" w:rsidRDefault="00B83060" w:rsidP="00947BAB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C</w:t>
            </w:r>
            <w:r w:rsidR="00C219AC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oordinates</w:t>
            </w:r>
            <w:r w:rsidR="008D2B2E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short term maintenance activities and work assignment for scheduled and unscheduled work</w:t>
            </w:r>
            <w:r w:rsidR="007B102B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(including additional work requests / engineering orders)</w:t>
            </w:r>
            <w:r w:rsidR="00C94E93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up to annual / base </w:t>
            </w:r>
            <w:r w:rsidR="001A20DE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check visits</w:t>
            </w:r>
            <w:r w:rsidR="008D2B2E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. </w:t>
            </w:r>
            <w:r w:rsidR="00C219AC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Monitors p</w:t>
            </w:r>
            <w:r w:rsidR="008D2B2E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revious day / overnight activity</w:t>
            </w:r>
            <w:r w:rsidR="007B102B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, ensuring allocated work is performed as required</w:t>
            </w:r>
            <w:r w:rsidR="008D2B2E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3E29E278" w14:textId="77777777" w:rsidR="00947BAB" w:rsidRPr="0031192B" w:rsidRDefault="00947BAB" w:rsidP="00947BAB">
            <w:pPr>
              <w:pStyle w:val="ListParagraph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03611331" w14:textId="7B445BBE" w:rsidR="00947BAB" w:rsidRPr="0031192B" w:rsidRDefault="00947BAB" w:rsidP="00947BAB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Coordinates and manages campaign plan</w:t>
            </w:r>
            <w:r w:rsidR="00897E34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s</w:t>
            </w: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/ special </w:t>
            </w:r>
            <w:r w:rsidR="00025661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activities such as fleet engine change programme, working with </w:t>
            </w:r>
            <w:r w:rsidR="00C1526A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Technical Services and Technical Planning depts.</w:t>
            </w:r>
          </w:p>
          <w:p w14:paraId="0DB70ECB" w14:textId="77777777" w:rsidR="009F13A8" w:rsidRPr="0031192B" w:rsidRDefault="009F13A8" w:rsidP="009F13A8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3F30B48F" w14:textId="33285E9E" w:rsidR="00C219AC" w:rsidRPr="0031192B" w:rsidRDefault="009F13A8" w:rsidP="008D2B2E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Controls daily checks.</w:t>
            </w:r>
            <w:r w:rsidR="00CF0B4A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20E5CF24" w14:textId="4D368247" w:rsidR="008D2B2E" w:rsidRPr="0031192B" w:rsidRDefault="00813050" w:rsidP="00C219AC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6B1275F3" w14:textId="139ACDA8" w:rsidR="00E35262" w:rsidRPr="0031192B" w:rsidRDefault="00C219AC" w:rsidP="00E35262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Monitors and coordinates aircraft </w:t>
            </w:r>
            <w:r w:rsidR="00E35262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ADD</w:t>
            </w: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s </w:t>
            </w:r>
            <w:r w:rsidR="00E35262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ensuring all defects are rectified in a timely </w:t>
            </w:r>
            <w:proofErr w:type="gramStart"/>
            <w:r w:rsidR="00E35262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manner,  </w:t>
            </w:r>
            <w:r w:rsidR="007B102B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and</w:t>
            </w:r>
            <w:proofErr w:type="gramEnd"/>
            <w:r w:rsidR="007B102B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E35262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to prevent use of </w:t>
            </w:r>
            <w:r w:rsidR="007B102B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RIE </w:t>
            </w:r>
            <w:r w:rsidR="00E35262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process.</w:t>
            </w:r>
          </w:p>
          <w:p w14:paraId="116A9E60" w14:textId="77777777" w:rsidR="00B24A65" w:rsidRPr="0031192B" w:rsidRDefault="00B24A65" w:rsidP="00B24A65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5A3A910B" w14:textId="7E2F9D60" w:rsidR="00293C9F" w:rsidRPr="0031192B" w:rsidRDefault="00293C9F" w:rsidP="00293C9F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Monitors Repetitive Defects and coordinates response</w:t>
            </w:r>
            <w:r w:rsidR="0043397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, including creation and issue of work orders / instructions to Part 145 maintenance organisations</w:t>
            </w:r>
            <w:r w:rsidR="00E576DA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using the OASES MMS</w:t>
            </w: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07B270DF" w14:textId="77777777" w:rsidR="00B24A65" w:rsidRPr="0031192B" w:rsidRDefault="00B24A65" w:rsidP="00B24A65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547C5B6D" w14:textId="5A250FE8" w:rsidR="001A20DE" w:rsidRPr="0031192B" w:rsidRDefault="007D1883" w:rsidP="00E35262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lastRenderedPageBreak/>
              <w:t>Monitors m</w:t>
            </w:r>
            <w:r w:rsidR="001A20DE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aterial</w:t>
            </w:r>
            <w:r w:rsidR="008A01B5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s </w:t>
            </w:r>
            <w:proofErr w:type="gramStart"/>
            <w:r w:rsidR="008A01B5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forecasts</w:t>
            </w:r>
            <w:proofErr w:type="gramEnd"/>
            <w:r w:rsidR="008A01B5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and works with Materials</w:t>
            </w:r>
            <w:r w:rsidR="001A20DE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12774A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P</w:t>
            </w:r>
            <w:r w:rsidR="001A20DE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anning</w:t>
            </w:r>
            <w:r w:rsidR="008A01B5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12774A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dept </w:t>
            </w:r>
            <w:r w:rsidR="008A01B5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to ensure</w:t>
            </w:r>
            <w:r w:rsidR="0012774A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material </w:t>
            </w:r>
            <w:r w:rsidR="00E9382F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and tooling </w:t>
            </w:r>
            <w:r w:rsidR="0012774A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availability for scheduled and unscheduled requirements</w:t>
            </w:r>
            <w:r w:rsidR="00301818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55EA30B7" w14:textId="77777777" w:rsidR="00840458" w:rsidRPr="0031192B" w:rsidRDefault="00840458" w:rsidP="00840458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3DC4EFF7" w14:textId="55A1FF3A" w:rsidR="004815BD" w:rsidRPr="0031192B" w:rsidRDefault="00840458" w:rsidP="00E74CF7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Monitors fleet utilisation and maintenance forecasts </w:t>
            </w:r>
            <w:r w:rsidR="004815BD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with Planning</w:t>
            </w:r>
            <w:r w:rsidR="00865515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and Operations</w:t>
            </w:r>
            <w:r w:rsidR="00001F39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670EF8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with due consideration to </w:t>
            </w:r>
            <w:r w:rsidR="00001F39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aircraft configuration</w:t>
            </w:r>
            <w:r w:rsidR="004815BD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475D7A56" w14:textId="77777777" w:rsidR="008D3982" w:rsidRPr="0031192B" w:rsidRDefault="008D3982" w:rsidP="005D7580">
            <w:pPr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376076F0" w14:textId="4584B662" w:rsidR="009C15E7" w:rsidRPr="0031192B" w:rsidRDefault="009C15E7" w:rsidP="005D7580">
            <w:pPr>
              <w:numPr>
                <w:ilvl w:val="0"/>
                <w:numId w:val="1"/>
              </w:numPr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Manages </w:t>
            </w:r>
            <w:r w:rsidR="004C6A11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the recording and analysis of </w:t>
            </w:r>
            <w:r w:rsidR="00A12478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technical delay</w:t>
            </w:r>
            <w:r w:rsidR="004C6A11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s</w:t>
            </w: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and contributes to the technical reliability function </w:t>
            </w:r>
            <w:r w:rsidR="001D308C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and continuous improvement of Technical Dispatch Reliability </w:t>
            </w: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(TDR</w:t>
            </w:r>
            <w:r w:rsidR="001D308C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).</w:t>
            </w: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776A8F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Ensure</w:t>
            </w:r>
            <w:r w:rsidR="002E58D6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s</w:t>
            </w:r>
            <w:r w:rsidR="00776A8F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correct allocation of delay codes</w:t>
            </w:r>
            <w:r w:rsidR="001D308C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="00776A8F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c</w:t>
            </w:r>
            <w:r w:rsidR="00A12478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hallenges </w:t>
            </w:r>
            <w:r w:rsidR="00776A8F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incorrect </w:t>
            </w:r>
            <w:r w:rsidR="00A12478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delay code allocation </w:t>
            </w:r>
            <w:r w:rsidR="004C6A11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by Operations </w:t>
            </w:r>
            <w:r w:rsidR="00A12478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as necessary</w:t>
            </w:r>
            <w:r w:rsidR="00DC0DC7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, and leads technical delay analysis meetings</w:t>
            </w:r>
            <w:r w:rsidR="00A12478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36FA405D" w14:textId="77777777" w:rsidR="00B24A65" w:rsidRPr="0031192B" w:rsidRDefault="00B24A65" w:rsidP="00B24A65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7B369D3F" w14:textId="79C87CE6" w:rsidR="002051E9" w:rsidRPr="0031192B" w:rsidRDefault="00D05164" w:rsidP="006D1A46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Works with Technical Services / Data Management team </w:t>
            </w:r>
            <w:r w:rsidR="009B2242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to </w:t>
            </w:r>
            <w:proofErr w:type="gramStart"/>
            <w:r w:rsidR="009B2242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ensure </w:t>
            </w:r>
            <w:r w:rsidR="004B2A8D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availability and use of </w:t>
            </w:r>
            <w:r w:rsidR="003E79D7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approved </w:t>
            </w:r>
            <w:r w:rsidR="004B2A8D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data at all times</w:t>
            </w:r>
            <w:proofErr w:type="gramEnd"/>
            <w:r w:rsidR="006642C6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, including electronic access such as maintenance laptops.</w:t>
            </w:r>
          </w:p>
          <w:p w14:paraId="6A15F738" w14:textId="77777777" w:rsidR="007E4983" w:rsidRPr="0031192B" w:rsidRDefault="007E4983" w:rsidP="007E4983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73E7EAF2" w14:textId="720EECBC" w:rsidR="00385EEA" w:rsidRPr="0031192B" w:rsidRDefault="00385EEA" w:rsidP="006D1A46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Works with Technical Services on engine condition trend monitoring</w:t>
            </w:r>
            <w:r w:rsidR="00B458F2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="003C5CB4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oil consumption monitoring, </w:t>
            </w:r>
            <w:r w:rsidR="00B458F2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and other preventative / predictive maintenance tools and methods</w:t>
            </w: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02384FFD" w14:textId="77777777" w:rsidR="00C256D5" w:rsidRPr="0031192B" w:rsidRDefault="00C256D5" w:rsidP="00C256D5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43AC8E86" w14:textId="48B5D63E" w:rsidR="00103159" w:rsidRPr="0031192B" w:rsidRDefault="00103159" w:rsidP="00103159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Works with Technical Services to ensure accurate update of aircraft damage control charts and repair files.</w:t>
            </w:r>
          </w:p>
          <w:p w14:paraId="2034B061" w14:textId="77777777" w:rsidR="00B24A65" w:rsidRPr="0031192B" w:rsidRDefault="00B24A65" w:rsidP="00B24A65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58EC1193" w14:textId="07D78657" w:rsidR="00F5413B" w:rsidRPr="0031192B" w:rsidRDefault="00AF62AE" w:rsidP="006D1A46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Supports Flight Operations / Fleet Managers / Technical Pilots on technical </w:t>
            </w:r>
            <w:r w:rsidR="007C0EEB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subjects</w:t>
            </w: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7C0EEB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relating to</w:t>
            </w: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6708F5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joint procedures and documents like MEL.</w:t>
            </w:r>
          </w:p>
          <w:p w14:paraId="6A784953" w14:textId="77777777" w:rsidR="00537A12" w:rsidRPr="0031192B" w:rsidRDefault="00537A12" w:rsidP="00537A12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05AD6C38" w14:textId="51863429" w:rsidR="00813050" w:rsidRPr="0031192B" w:rsidRDefault="00EF51EE" w:rsidP="00813050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Coordinates with the </w:t>
            </w:r>
            <w:r w:rsidR="0081305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Safety</w:t>
            </w: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and C</w:t>
            </w:r>
            <w:r w:rsidR="0081305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ompliance </w:t>
            </w: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dept</w:t>
            </w:r>
            <w:r w:rsidR="0081305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for issuance of </w:t>
            </w:r>
            <w:proofErr w:type="gramStart"/>
            <w:r w:rsidR="0081305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one off</w:t>
            </w:r>
            <w:proofErr w:type="gramEnd"/>
            <w:r w:rsidR="0081305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authorisations according to procedures</w:t>
            </w: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5E666556" w14:textId="77777777" w:rsidR="005D7580" w:rsidRPr="0031192B" w:rsidRDefault="005D7580" w:rsidP="005D7580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2FCA8A85" w14:textId="54F42E0E" w:rsidR="00813050" w:rsidRPr="0031192B" w:rsidRDefault="00726CAB" w:rsidP="00726CAB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C</w:t>
            </w:r>
            <w:r w:rsidR="006A063B" w:rsidRPr="0031192B">
              <w:rPr>
                <w:rFonts w:cs="Calibri"/>
                <w:sz w:val="24"/>
                <w:szCs w:val="24"/>
              </w:rPr>
              <w:t xml:space="preserve">ontributes to safety and compliance activities as required, </w:t>
            </w:r>
            <w:r w:rsidR="006A063B" w:rsidRPr="0031192B">
              <w:rPr>
                <w:rFonts w:eastAsia="Times New Roman" w:cs="Calibri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 xml:space="preserve">including the </w:t>
            </w:r>
            <w:r w:rsidR="00537A12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s</w:t>
            </w:r>
            <w:r w:rsidR="0081305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upport</w:t>
            </w:r>
            <w:r w:rsidR="00C22E7B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ing</w:t>
            </w:r>
            <w:r w:rsidR="0081305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6A063B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of </w:t>
            </w:r>
            <w:r w:rsidR="006A063B" w:rsidRPr="0031192B">
              <w:rPr>
                <w:rFonts w:eastAsia="Times New Roman" w:cs="Calibri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technical investigation</w:t>
            </w:r>
            <w:r w:rsidR="00A27C1C" w:rsidRPr="0031192B">
              <w:rPr>
                <w:rFonts w:eastAsia="Times New Roman" w:cs="Calibri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 xml:space="preserve">s </w:t>
            </w:r>
            <w:r w:rsidR="006A063B" w:rsidRPr="0031192B">
              <w:rPr>
                <w:rFonts w:eastAsia="Times New Roman" w:cs="Calibri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 xml:space="preserve">into hazard/occurrence reports, </w:t>
            </w:r>
            <w:r w:rsidR="0081305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and audit fi</w:t>
            </w:r>
            <w:r w:rsidR="00B24A65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n</w:t>
            </w:r>
            <w:r w:rsidR="0081305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dings.</w:t>
            </w:r>
          </w:p>
          <w:p w14:paraId="351DFD0C" w14:textId="77777777" w:rsidR="00775E9D" w:rsidRPr="0031192B" w:rsidRDefault="00775E9D" w:rsidP="00537A12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6FDC14C8" w14:textId="38C98F60" w:rsidR="00775E9D" w:rsidRPr="0031192B" w:rsidRDefault="00537A12" w:rsidP="006037BC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Supports </w:t>
            </w:r>
            <w:r w:rsidR="008F2F8E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the </w:t>
            </w:r>
            <w:r w:rsidR="00535F7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development and application of Flight Data Monitoring</w:t>
            </w:r>
            <w:r w:rsidR="008805DC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(FDM)</w:t>
            </w:r>
            <w:r w:rsidR="00535F7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="008F2F8E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including </w:t>
            </w:r>
            <w:r w:rsidR="008805DC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monitoring for maintenance alerts / messages / events and </w:t>
            </w:r>
            <w:r w:rsidR="00535F7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liaison </w:t>
            </w:r>
            <w:r w:rsidR="008F2F8E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with</w:t>
            </w:r>
            <w:r w:rsidR="00775E9D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6037BC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the </w:t>
            </w:r>
            <w:r w:rsidR="008F2F8E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Safety</w:t>
            </w:r>
            <w:r w:rsidR="00FC4107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dept </w:t>
            </w:r>
            <w:r w:rsidR="006037BC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for</w:t>
            </w:r>
            <w:r w:rsidR="00FC4107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coordination of follow up action where required.</w:t>
            </w:r>
            <w:r w:rsidR="008805DC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2290FBEA" w14:textId="77777777" w:rsidR="00813050" w:rsidRPr="0031192B" w:rsidRDefault="00813050" w:rsidP="00FC4107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06EBD3D9" w14:textId="51120EFD" w:rsidR="00813050" w:rsidRPr="0031192B" w:rsidRDefault="00FC4107" w:rsidP="00813050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Supports </w:t>
            </w:r>
            <w:r w:rsidR="0081305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Emergency response</w:t>
            </w: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procedures.</w:t>
            </w:r>
            <w:r w:rsidR="0081305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41E4546C" w14:textId="77777777" w:rsidR="00B24A65" w:rsidRPr="0031192B" w:rsidRDefault="00B24A65" w:rsidP="00B24A65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43652F7F" w14:textId="447634AF" w:rsidR="003C6D33" w:rsidRPr="0031192B" w:rsidRDefault="002F31EF" w:rsidP="000F1150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Records costs and expenditures </w:t>
            </w:r>
            <w:r w:rsidR="001675B9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when required </w:t>
            </w: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and makes decisions </w:t>
            </w:r>
            <w:proofErr w:type="gramStart"/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based </w:t>
            </w:r>
            <w:r w:rsidR="0081305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3C6D33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Commercial</w:t>
            </w:r>
            <w:proofErr w:type="gramEnd"/>
            <w:r w:rsidR="003C6D33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awareness</w:t>
            </w:r>
            <w:r w:rsidR="00E03708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to support </w:t>
            </w:r>
            <w:r w:rsidR="006642C6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the </w:t>
            </w:r>
            <w:r w:rsidR="003C6D33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business</w:t>
            </w:r>
            <w:r w:rsidR="006642C6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1184444E" w14:textId="77777777" w:rsidR="0015152E" w:rsidRPr="0031192B" w:rsidRDefault="0015152E" w:rsidP="0015152E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330729D2" w14:textId="4F7D8D38" w:rsidR="00E74CF7" w:rsidRPr="0031192B" w:rsidRDefault="006642C6" w:rsidP="00D54FE4">
            <w:pPr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Involved in management of change and risk assessment processes used</w:t>
            </w:r>
            <w:r w:rsidR="005C7931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for charter</w:t>
            </w: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flights, new route</w:t>
            </w:r>
            <w:r w:rsidR="009B7E8F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launches</w:t>
            </w:r>
            <w:r w:rsidR="0080164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="009E521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wet lease flights,</w:t>
            </w:r>
            <w:r w:rsidR="009B7E8F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etc, a</w:t>
            </w:r>
            <w:r w:rsidR="005C7931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nd involved in set up </w:t>
            </w:r>
            <w:r w:rsidR="002D5405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and support of</w:t>
            </w:r>
            <w:r w:rsidR="005C7931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outstation support </w:t>
            </w:r>
            <w:r w:rsidR="009B7E8F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contracts</w:t>
            </w:r>
            <w:r w:rsidR="00646AD1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171B7FE7" w14:textId="77777777" w:rsidR="00CF29AF" w:rsidRPr="0031192B" w:rsidRDefault="00CF29AF" w:rsidP="00CF29AF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35DDDF70" w14:textId="65A93DC8" w:rsidR="00CF29AF" w:rsidRPr="0031192B" w:rsidRDefault="00CF29AF" w:rsidP="001716F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cs="Calibri"/>
                <w:sz w:val="24"/>
                <w:szCs w:val="24"/>
              </w:rPr>
              <w:t xml:space="preserve">Produces reports and information to </w:t>
            </w:r>
            <w:r w:rsidR="005D7580" w:rsidRPr="0031192B">
              <w:rPr>
                <w:rFonts w:cs="Calibri"/>
                <w:sz w:val="24"/>
                <w:szCs w:val="24"/>
              </w:rPr>
              <w:t xml:space="preserve">MOC Manager, </w:t>
            </w:r>
            <w:r w:rsidRPr="0031192B">
              <w:rPr>
                <w:rFonts w:cs="Calibri"/>
                <w:sz w:val="24"/>
                <w:szCs w:val="24"/>
              </w:rPr>
              <w:t>Head of Continuing Airworthiness, and other internal and external stakeholders.</w:t>
            </w:r>
          </w:p>
          <w:p w14:paraId="6C368436" w14:textId="77777777" w:rsidR="004330D4" w:rsidRPr="0031192B" w:rsidRDefault="004330D4" w:rsidP="004330D4">
            <w:pPr>
              <w:pStyle w:val="ListParagraph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5C48B437" w14:textId="14B31211" w:rsidR="004330D4" w:rsidRPr="0031192B" w:rsidRDefault="004330D4" w:rsidP="001716F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Deputises for MOC Manager.</w:t>
            </w:r>
          </w:p>
          <w:p w14:paraId="5D470040" w14:textId="77777777" w:rsidR="00CF29AF" w:rsidRPr="0031192B" w:rsidRDefault="00CF29AF" w:rsidP="00CF29AF">
            <w:pPr>
              <w:pStyle w:val="ListParagraph"/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69D072B7" w14:textId="6D1F1A76" w:rsidR="005C7E13" w:rsidRPr="0031192B" w:rsidRDefault="00E74CF7" w:rsidP="001716F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</w:pPr>
            <w:r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Supports other tasks or projects as required</w:t>
            </w:r>
            <w:r w:rsidR="005C7E13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6F7330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as the </w:t>
            </w:r>
            <w:r w:rsidR="005C7E13" w:rsidRPr="0031192B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role and responsibilities may change in line with the job function.</w:t>
            </w:r>
          </w:p>
          <w:p w14:paraId="0EC86771" w14:textId="77777777" w:rsidR="00B1062F" w:rsidRPr="0031192B" w:rsidRDefault="00B1062F" w:rsidP="00046EF0">
            <w:p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highlight w:val="cyan"/>
                <w:lang w:eastAsia="en-GB"/>
              </w:rPr>
            </w:pPr>
          </w:p>
          <w:p w14:paraId="1441EB7D" w14:textId="4FC9B16D" w:rsidR="00EF1679" w:rsidRPr="0031192B" w:rsidRDefault="00EF1679" w:rsidP="003D369C">
            <w:pPr>
              <w:shd w:val="clear" w:color="auto" w:fill="FFFFFF"/>
              <w:spacing w:after="0" w:line="396" w:lineRule="atLeast"/>
              <w:ind w:left="360"/>
              <w:jc w:val="left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  <w:highlight w:val="cyan"/>
                <w:lang w:eastAsia="en-GB"/>
              </w:rPr>
            </w:pPr>
          </w:p>
        </w:tc>
      </w:tr>
      <w:tr w:rsidR="00E74CF7" w:rsidRPr="0031192B" w14:paraId="6683DE23" w14:textId="77777777" w:rsidTr="00AE08F8">
        <w:tc>
          <w:tcPr>
            <w:tcW w:w="9039" w:type="dxa"/>
            <w:gridSpan w:val="2"/>
          </w:tcPr>
          <w:p w14:paraId="0805E571" w14:textId="77777777" w:rsidR="00E74CF7" w:rsidRPr="0031192B" w:rsidRDefault="00E74CF7" w:rsidP="00AE08F8">
            <w:pPr>
              <w:pStyle w:val="ListParagraph"/>
              <w:spacing w:after="0"/>
              <w:ind w:left="360" w:hanging="360"/>
              <w:jc w:val="left"/>
              <w:rPr>
                <w:rFonts w:cs="Calibri"/>
                <w:b/>
                <w:sz w:val="24"/>
                <w:szCs w:val="24"/>
              </w:rPr>
            </w:pPr>
            <w:r w:rsidRPr="0031192B">
              <w:rPr>
                <w:rFonts w:cs="Calibri"/>
                <w:b/>
                <w:sz w:val="24"/>
                <w:szCs w:val="24"/>
              </w:rPr>
              <w:lastRenderedPageBreak/>
              <w:t>Essential Skills/Experience:</w:t>
            </w:r>
          </w:p>
          <w:p w14:paraId="2E599521" w14:textId="2A9A3DDA" w:rsidR="00711D22" w:rsidRPr="0031192B" w:rsidRDefault="00C67C27" w:rsidP="004330D4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cs="Calibri"/>
                <w:sz w:val="24"/>
                <w:szCs w:val="24"/>
              </w:rPr>
            </w:pPr>
            <w:r w:rsidRPr="0031192B">
              <w:rPr>
                <w:rFonts w:cs="Calibri"/>
                <w:sz w:val="24"/>
                <w:szCs w:val="24"/>
              </w:rPr>
              <w:t xml:space="preserve">Part 66 B1 or B2 licence </w:t>
            </w:r>
            <w:r w:rsidR="00C23F7E" w:rsidRPr="0031192B">
              <w:rPr>
                <w:rFonts w:cs="Calibri"/>
                <w:sz w:val="24"/>
                <w:szCs w:val="24"/>
              </w:rPr>
              <w:t>preferably with ATR72 rating</w:t>
            </w:r>
          </w:p>
          <w:p w14:paraId="653FD0E7" w14:textId="749480D0" w:rsidR="00E74CF7" w:rsidRPr="0031192B" w:rsidRDefault="00FB7950" w:rsidP="004330D4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cs="Calibri"/>
                <w:sz w:val="24"/>
                <w:szCs w:val="24"/>
              </w:rPr>
            </w:pPr>
            <w:r w:rsidRPr="0031192B">
              <w:rPr>
                <w:rFonts w:cs="Calibri"/>
                <w:sz w:val="24"/>
                <w:szCs w:val="24"/>
              </w:rPr>
              <w:t>Strong knowledge of Part M and Part 145</w:t>
            </w:r>
          </w:p>
          <w:p w14:paraId="5C3E183D" w14:textId="67343DC3" w:rsidR="00E74CF7" w:rsidRPr="0031192B" w:rsidRDefault="00FB7950" w:rsidP="004330D4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cs="Calibri"/>
                <w:sz w:val="24"/>
                <w:szCs w:val="24"/>
              </w:rPr>
            </w:pPr>
            <w:r w:rsidRPr="0031192B">
              <w:rPr>
                <w:rFonts w:cs="Calibri"/>
                <w:sz w:val="24"/>
                <w:szCs w:val="24"/>
              </w:rPr>
              <w:t>Excellent IT and communication skills</w:t>
            </w:r>
          </w:p>
          <w:p w14:paraId="295C96A3" w14:textId="119A91E9" w:rsidR="00E74CF7" w:rsidRPr="0031192B" w:rsidRDefault="00225E25" w:rsidP="004330D4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cs="Calibri"/>
                <w:sz w:val="24"/>
                <w:szCs w:val="24"/>
              </w:rPr>
            </w:pPr>
            <w:r w:rsidRPr="0031192B">
              <w:rPr>
                <w:rFonts w:cs="Calibri"/>
                <w:sz w:val="24"/>
                <w:szCs w:val="24"/>
              </w:rPr>
              <w:t xml:space="preserve">Minimum of </w:t>
            </w:r>
            <w:r w:rsidR="00141B13" w:rsidRPr="0031192B">
              <w:rPr>
                <w:rFonts w:cs="Calibri"/>
                <w:sz w:val="24"/>
                <w:szCs w:val="24"/>
              </w:rPr>
              <w:t>5</w:t>
            </w:r>
            <w:r w:rsidRPr="0031192B">
              <w:rPr>
                <w:rFonts w:cs="Calibri"/>
                <w:sz w:val="24"/>
                <w:szCs w:val="24"/>
              </w:rPr>
              <w:t xml:space="preserve"> years aircraft maintenance experience </w:t>
            </w:r>
            <w:r w:rsidR="009451F6" w:rsidRPr="0031192B">
              <w:rPr>
                <w:rFonts w:cs="Calibri"/>
                <w:sz w:val="24"/>
                <w:szCs w:val="24"/>
              </w:rPr>
              <w:t>within MCC or line maintenance</w:t>
            </w:r>
            <w:r w:rsidR="009744A3" w:rsidRPr="0031192B">
              <w:rPr>
                <w:rFonts w:cs="Calibri"/>
                <w:sz w:val="24"/>
                <w:szCs w:val="24"/>
              </w:rPr>
              <w:t xml:space="preserve"> </w:t>
            </w:r>
          </w:p>
          <w:p w14:paraId="600BC175" w14:textId="504E72C5" w:rsidR="004330D4" w:rsidRPr="0031192B" w:rsidRDefault="007876FD" w:rsidP="004330D4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cs="Calibri"/>
                <w:sz w:val="24"/>
                <w:szCs w:val="24"/>
              </w:rPr>
            </w:pPr>
            <w:r w:rsidRPr="0031192B">
              <w:rPr>
                <w:rFonts w:cs="Calibri"/>
                <w:sz w:val="24"/>
                <w:szCs w:val="24"/>
              </w:rPr>
              <w:t xml:space="preserve">Strong organisational skills </w:t>
            </w:r>
            <w:r w:rsidR="004330D4" w:rsidRPr="0031192B">
              <w:rPr>
                <w:rFonts w:cs="Calibri"/>
                <w:sz w:val="24"/>
                <w:szCs w:val="24"/>
              </w:rPr>
              <w:t>with good attention to detail</w:t>
            </w:r>
          </w:p>
          <w:p w14:paraId="5534D2B2" w14:textId="65D008D4" w:rsidR="004330D4" w:rsidRPr="0031192B" w:rsidRDefault="004330D4" w:rsidP="00141B13">
            <w:pPr>
              <w:pStyle w:val="ListParagraph"/>
              <w:spacing w:after="0"/>
              <w:ind w:left="360"/>
              <w:jc w:val="left"/>
              <w:rPr>
                <w:rFonts w:cs="Calibri"/>
                <w:sz w:val="24"/>
                <w:szCs w:val="24"/>
                <w:highlight w:val="cyan"/>
              </w:rPr>
            </w:pPr>
          </w:p>
        </w:tc>
      </w:tr>
      <w:tr w:rsidR="00E74CF7" w:rsidRPr="0031192B" w14:paraId="4371A980" w14:textId="77777777" w:rsidTr="00AE08F8">
        <w:tc>
          <w:tcPr>
            <w:tcW w:w="9039" w:type="dxa"/>
            <w:gridSpan w:val="2"/>
          </w:tcPr>
          <w:p w14:paraId="6BEDDEFF" w14:textId="77777777" w:rsidR="00E74CF7" w:rsidRPr="0031192B" w:rsidRDefault="00E74CF7" w:rsidP="00AE08F8">
            <w:pPr>
              <w:spacing w:after="0"/>
              <w:jc w:val="left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31192B">
              <w:rPr>
                <w:rFonts w:eastAsia="Times New Roman" w:cs="Calibri"/>
                <w:b/>
                <w:bCs/>
                <w:sz w:val="24"/>
                <w:szCs w:val="24"/>
              </w:rPr>
              <w:t>Desirable Skills/Experience:</w:t>
            </w:r>
          </w:p>
          <w:p w14:paraId="1F90C743" w14:textId="77777777" w:rsidR="00E74CF7" w:rsidRPr="0031192B" w:rsidRDefault="00E74CF7" w:rsidP="00AE08F8">
            <w:pPr>
              <w:spacing w:after="0"/>
              <w:jc w:val="left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  <w:p w14:paraId="557E64F3" w14:textId="3A9E4A28" w:rsidR="00F84381" w:rsidRPr="0031192B" w:rsidRDefault="00F84381" w:rsidP="00F84381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cs="Calibri"/>
                <w:sz w:val="24"/>
                <w:szCs w:val="24"/>
              </w:rPr>
            </w:pPr>
          </w:p>
          <w:p w14:paraId="1E29BC3A" w14:textId="77777777" w:rsidR="007E4983" w:rsidRPr="0031192B" w:rsidRDefault="007E4983" w:rsidP="00141B13">
            <w:pPr>
              <w:spacing w:after="0"/>
              <w:jc w:val="left"/>
              <w:rPr>
                <w:rFonts w:cs="Calibri"/>
                <w:sz w:val="24"/>
                <w:szCs w:val="24"/>
              </w:rPr>
            </w:pPr>
          </w:p>
          <w:p w14:paraId="3D60BE4F" w14:textId="06BB3279" w:rsidR="00141B13" w:rsidRPr="0031192B" w:rsidRDefault="00141B13" w:rsidP="00141B13">
            <w:pPr>
              <w:spacing w:after="0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E74CF7" w:rsidRPr="0031192B" w14:paraId="4F21B120" w14:textId="77777777" w:rsidTr="00AE08F8">
        <w:tc>
          <w:tcPr>
            <w:tcW w:w="9039" w:type="dxa"/>
            <w:gridSpan w:val="2"/>
          </w:tcPr>
          <w:p w14:paraId="7A80744E" w14:textId="77777777" w:rsidR="00E74CF7" w:rsidRPr="0031192B" w:rsidRDefault="00E74CF7" w:rsidP="00AE08F8">
            <w:pPr>
              <w:spacing w:after="0"/>
              <w:jc w:val="left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31192B">
              <w:rPr>
                <w:rFonts w:eastAsia="Times New Roman" w:cs="Calibri"/>
                <w:b/>
                <w:bCs/>
                <w:sz w:val="24"/>
                <w:szCs w:val="24"/>
              </w:rPr>
              <w:lastRenderedPageBreak/>
              <w:t>Professional and/or regulatory requirements:</w:t>
            </w:r>
          </w:p>
          <w:p w14:paraId="2CFAC840" w14:textId="77777777" w:rsidR="00E74CF7" w:rsidRPr="0031192B" w:rsidRDefault="00E74CF7" w:rsidP="00AE08F8">
            <w:pPr>
              <w:spacing w:after="0"/>
              <w:jc w:val="left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  <w:p w14:paraId="2BE11917" w14:textId="77777777" w:rsidR="00E74CF7" w:rsidRPr="0031192B" w:rsidRDefault="00E74CF7" w:rsidP="00E74CF7">
            <w:pPr>
              <w:numPr>
                <w:ilvl w:val="0"/>
                <w:numId w:val="1"/>
              </w:numPr>
              <w:spacing w:after="0"/>
              <w:jc w:val="left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31192B">
              <w:rPr>
                <w:rFonts w:cs="Calibri"/>
                <w:sz w:val="24"/>
                <w:szCs w:val="24"/>
              </w:rPr>
              <w:t>Regulatory training - Part M (Part CAMO), Part 145, SMS - (will be provided)</w:t>
            </w:r>
          </w:p>
          <w:p w14:paraId="53A3A17A" w14:textId="77777777" w:rsidR="00E74CF7" w:rsidRPr="0031192B" w:rsidRDefault="00E74CF7" w:rsidP="00AE08F8">
            <w:pPr>
              <w:numPr>
                <w:ilvl w:val="0"/>
                <w:numId w:val="1"/>
              </w:numPr>
              <w:spacing w:after="0"/>
              <w:jc w:val="left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31192B">
              <w:rPr>
                <w:rFonts w:cs="Calibri"/>
                <w:sz w:val="24"/>
                <w:szCs w:val="24"/>
              </w:rPr>
              <w:t>Mandatory training - Human Factors, EWIS, ETOPS, FTS - (will be provided)</w:t>
            </w:r>
          </w:p>
          <w:p w14:paraId="24403AEF" w14:textId="2ACA7137" w:rsidR="007E4983" w:rsidRPr="0031192B" w:rsidRDefault="007E4983" w:rsidP="007E4983">
            <w:pPr>
              <w:spacing w:after="0"/>
              <w:ind w:left="360"/>
              <w:jc w:val="left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E74CF7" w:rsidRPr="0031192B" w14:paraId="1E157D31" w14:textId="77777777" w:rsidTr="00AE08F8">
        <w:tc>
          <w:tcPr>
            <w:tcW w:w="9039" w:type="dxa"/>
            <w:gridSpan w:val="2"/>
          </w:tcPr>
          <w:p w14:paraId="5A94EB58" w14:textId="77777777" w:rsidR="00E74CF7" w:rsidRPr="0031192B" w:rsidRDefault="00E74CF7" w:rsidP="00AE08F8">
            <w:pPr>
              <w:spacing w:after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31192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All about you:  </w:t>
            </w:r>
            <w:r w:rsidRPr="0031192B">
              <w:rPr>
                <w:rFonts w:eastAsia="Times New Roman" w:cs="Calibri"/>
                <w:sz w:val="24"/>
                <w:szCs w:val="24"/>
              </w:rPr>
              <w:t>Friendly, approachable, keen to support your colleagues and the Company wherever possible and beyond the requirements of your role. You will take pride in delivering a high level of customer service both internal and external and be willing and able to adapt to change.  A supporter of our VALUES both internally and externally is paramount to you succeeding within our Company.</w:t>
            </w:r>
          </w:p>
        </w:tc>
      </w:tr>
    </w:tbl>
    <w:p w14:paraId="39707BB2" w14:textId="77777777" w:rsidR="00E74CF7" w:rsidRPr="0031192B" w:rsidRDefault="00E74CF7" w:rsidP="00E74CF7">
      <w:pPr>
        <w:rPr>
          <w:rFonts w:cs="Calibri"/>
          <w:sz w:val="24"/>
          <w:szCs w:val="24"/>
        </w:rPr>
      </w:pPr>
    </w:p>
    <w:p w14:paraId="2B462CAA" w14:textId="77777777" w:rsidR="00E74CF7" w:rsidRPr="0031192B" w:rsidRDefault="00E74CF7" w:rsidP="00E74CF7">
      <w:pPr>
        <w:spacing w:after="0"/>
        <w:jc w:val="left"/>
        <w:rPr>
          <w:rFonts w:cs="Calibri"/>
          <w:b/>
          <w:bCs/>
          <w:i/>
          <w:iCs/>
          <w:sz w:val="24"/>
          <w:szCs w:val="24"/>
        </w:rPr>
      </w:pPr>
      <w:r w:rsidRPr="0031192B">
        <w:rPr>
          <w:rFonts w:cs="Calibri"/>
          <w:b/>
          <w:bCs/>
          <w:i/>
          <w:iCs/>
          <w:sz w:val="24"/>
          <w:szCs w:val="24"/>
        </w:rPr>
        <w:t>PROUD OF YOU PROUD OF OUR AIRLINE</w:t>
      </w:r>
    </w:p>
    <w:p w14:paraId="3E2C36CC" w14:textId="77777777" w:rsidR="00E74CF7" w:rsidRPr="0031192B" w:rsidRDefault="00E74CF7" w:rsidP="00E74CF7">
      <w:pPr>
        <w:spacing w:after="0"/>
        <w:jc w:val="left"/>
        <w:rPr>
          <w:rFonts w:cs="Calibri"/>
          <w:i/>
          <w:iCs/>
          <w:sz w:val="24"/>
          <w:szCs w:val="24"/>
        </w:rPr>
      </w:pPr>
      <w:r w:rsidRPr="0031192B">
        <w:rPr>
          <w:rFonts w:cs="Calibri"/>
          <w:i/>
          <w:iCs/>
          <w:sz w:val="24"/>
          <w:szCs w:val="24"/>
        </w:rPr>
        <w:t xml:space="preserve">Our </w:t>
      </w:r>
      <w:r w:rsidRPr="0031192B">
        <w:rPr>
          <w:rFonts w:cs="Calibri"/>
          <w:b/>
          <w:bCs/>
          <w:i/>
          <w:iCs/>
          <w:sz w:val="24"/>
          <w:szCs w:val="24"/>
        </w:rPr>
        <w:t>PEOPLE</w:t>
      </w:r>
      <w:r w:rsidRPr="0031192B">
        <w:rPr>
          <w:rFonts w:cs="Calibri"/>
          <w:i/>
          <w:iCs/>
          <w:sz w:val="24"/>
          <w:szCs w:val="24"/>
        </w:rPr>
        <w:t xml:space="preserve"> have the potential to achieve, to soar higher and further than they believed possible.</w:t>
      </w:r>
    </w:p>
    <w:p w14:paraId="413EFD10" w14:textId="77777777" w:rsidR="00E74CF7" w:rsidRPr="0031192B" w:rsidRDefault="00E74CF7" w:rsidP="00E74CF7">
      <w:pPr>
        <w:spacing w:after="0"/>
        <w:jc w:val="left"/>
        <w:rPr>
          <w:rFonts w:cs="Calibri"/>
          <w:i/>
          <w:iCs/>
          <w:sz w:val="24"/>
          <w:szCs w:val="24"/>
        </w:rPr>
      </w:pPr>
      <w:r w:rsidRPr="0031192B">
        <w:rPr>
          <w:rFonts w:cs="Calibri"/>
          <w:i/>
          <w:iCs/>
          <w:sz w:val="24"/>
          <w:szCs w:val="24"/>
        </w:rPr>
        <w:t xml:space="preserve">Our culture is one of </w:t>
      </w:r>
      <w:r w:rsidRPr="0031192B">
        <w:rPr>
          <w:rFonts w:cs="Calibri"/>
          <w:b/>
          <w:bCs/>
          <w:i/>
          <w:iCs/>
          <w:sz w:val="24"/>
          <w:szCs w:val="24"/>
        </w:rPr>
        <w:t>RESPECT</w:t>
      </w:r>
      <w:r w:rsidRPr="0031192B">
        <w:rPr>
          <w:rFonts w:cs="Calibri"/>
          <w:i/>
          <w:iCs/>
          <w:sz w:val="24"/>
          <w:szCs w:val="24"/>
        </w:rPr>
        <w:t>, inspiration and excellence from the ground to the clouds.</w:t>
      </w:r>
    </w:p>
    <w:p w14:paraId="287F1732" w14:textId="77777777" w:rsidR="00E74CF7" w:rsidRPr="0031192B" w:rsidRDefault="00E74CF7" w:rsidP="00E74CF7">
      <w:pPr>
        <w:spacing w:after="0"/>
        <w:jc w:val="left"/>
        <w:rPr>
          <w:rFonts w:cs="Calibri"/>
          <w:i/>
          <w:iCs/>
          <w:sz w:val="24"/>
          <w:szCs w:val="24"/>
        </w:rPr>
      </w:pPr>
      <w:r w:rsidRPr="0031192B">
        <w:rPr>
          <w:rFonts w:cs="Calibri"/>
          <w:i/>
          <w:iCs/>
          <w:sz w:val="24"/>
          <w:szCs w:val="24"/>
        </w:rPr>
        <w:t xml:space="preserve">With their energy and commitment, our teams on land and in the air make our airline </w:t>
      </w:r>
      <w:r w:rsidRPr="0031192B">
        <w:rPr>
          <w:rFonts w:cs="Calibri"/>
          <w:b/>
          <w:bCs/>
          <w:i/>
          <w:iCs/>
          <w:sz w:val="24"/>
          <w:szCs w:val="24"/>
        </w:rPr>
        <w:t>OUTSTANDING</w:t>
      </w:r>
      <w:r w:rsidRPr="0031192B">
        <w:rPr>
          <w:rFonts w:cs="Calibri"/>
          <w:i/>
          <w:iCs/>
          <w:sz w:val="24"/>
          <w:szCs w:val="24"/>
        </w:rPr>
        <w:t>.</w:t>
      </w:r>
    </w:p>
    <w:p w14:paraId="2EA99E79" w14:textId="77777777" w:rsidR="00E74CF7" w:rsidRPr="0031192B" w:rsidRDefault="00E74CF7" w:rsidP="00E74CF7">
      <w:pPr>
        <w:spacing w:after="0"/>
        <w:jc w:val="left"/>
        <w:rPr>
          <w:rFonts w:cs="Calibri"/>
          <w:i/>
          <w:iCs/>
          <w:sz w:val="24"/>
          <w:szCs w:val="24"/>
        </w:rPr>
      </w:pPr>
      <w:r w:rsidRPr="0031192B">
        <w:rPr>
          <w:rFonts w:cs="Calibri"/>
          <w:i/>
          <w:iCs/>
          <w:sz w:val="24"/>
          <w:szCs w:val="24"/>
        </w:rPr>
        <w:t xml:space="preserve">We operate with integrity, transparency, honesty and dependability; we stand </w:t>
      </w:r>
      <w:proofErr w:type="gramStart"/>
      <w:r w:rsidRPr="0031192B">
        <w:rPr>
          <w:rFonts w:cs="Calibri"/>
          <w:b/>
          <w:bCs/>
          <w:i/>
          <w:iCs/>
          <w:sz w:val="24"/>
          <w:szCs w:val="24"/>
        </w:rPr>
        <w:t>UNITED</w:t>
      </w:r>
      <w:r w:rsidRPr="0031192B">
        <w:rPr>
          <w:rFonts w:cs="Calibri"/>
          <w:i/>
          <w:iCs/>
          <w:sz w:val="24"/>
          <w:szCs w:val="24"/>
        </w:rPr>
        <w:t xml:space="preserve"> as one</w:t>
      </w:r>
      <w:proofErr w:type="gramEnd"/>
      <w:r w:rsidRPr="0031192B">
        <w:rPr>
          <w:rFonts w:cs="Calibri"/>
          <w:i/>
          <w:iCs/>
          <w:sz w:val="24"/>
          <w:szCs w:val="24"/>
        </w:rPr>
        <w:t>. Safety is paramount, central to everything we do.</w:t>
      </w:r>
    </w:p>
    <w:p w14:paraId="5ED2168E" w14:textId="6BC4F993" w:rsidR="00E74CF7" w:rsidRPr="0031192B" w:rsidRDefault="00E74CF7" w:rsidP="007E4983">
      <w:pPr>
        <w:spacing w:after="0"/>
        <w:jc w:val="left"/>
        <w:rPr>
          <w:rFonts w:cs="Calibri"/>
          <w:i/>
          <w:iCs/>
          <w:sz w:val="24"/>
          <w:szCs w:val="24"/>
        </w:rPr>
      </w:pPr>
      <w:r w:rsidRPr="0031192B">
        <w:rPr>
          <w:rFonts w:cs="Calibri"/>
          <w:i/>
          <w:iCs/>
          <w:sz w:val="24"/>
          <w:szCs w:val="24"/>
        </w:rPr>
        <w:t xml:space="preserve">We are prepared to go the extra mile to </w:t>
      </w:r>
      <w:r w:rsidRPr="0031192B">
        <w:rPr>
          <w:rFonts w:cs="Calibri"/>
          <w:b/>
          <w:bCs/>
          <w:i/>
          <w:iCs/>
          <w:sz w:val="24"/>
          <w:szCs w:val="24"/>
        </w:rPr>
        <w:t>DELIVER</w:t>
      </w:r>
      <w:r w:rsidRPr="0031192B">
        <w:rPr>
          <w:rFonts w:cs="Calibri"/>
          <w:i/>
          <w:iCs/>
          <w:sz w:val="24"/>
          <w:szCs w:val="24"/>
        </w:rPr>
        <w:t xml:space="preserve"> a service to our customers that we are PROUD of.</w:t>
      </w:r>
    </w:p>
    <w:p w14:paraId="68C5387B" w14:textId="77777777" w:rsidR="002A0D02" w:rsidRPr="0031192B" w:rsidRDefault="002A0D02">
      <w:pPr>
        <w:rPr>
          <w:rFonts w:cs="Calibri"/>
          <w:sz w:val="24"/>
          <w:szCs w:val="24"/>
        </w:rPr>
      </w:pPr>
    </w:p>
    <w:sectPr w:rsidR="002A0D02" w:rsidRPr="0031192B" w:rsidSect="00E74CF7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4738" w14:textId="77777777" w:rsidR="006077AC" w:rsidRDefault="006077AC" w:rsidP="00E74CF7">
      <w:pPr>
        <w:spacing w:after="0"/>
      </w:pPr>
      <w:r>
        <w:separator/>
      </w:r>
    </w:p>
  </w:endnote>
  <w:endnote w:type="continuationSeparator" w:id="0">
    <w:p w14:paraId="26A57CF6" w14:textId="77777777" w:rsidR="006077AC" w:rsidRDefault="006077AC" w:rsidP="00E74CF7">
      <w:pPr>
        <w:spacing w:after="0"/>
      </w:pPr>
      <w:r>
        <w:continuationSeparator/>
      </w:r>
    </w:p>
  </w:endnote>
  <w:endnote w:type="continuationNotice" w:id="1">
    <w:p w14:paraId="65DCB905" w14:textId="77777777" w:rsidR="006077AC" w:rsidRDefault="006077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6763"/>
      <w:gridCol w:w="2263"/>
    </w:tblGrid>
    <w:tr w:rsidR="00F522BC" w:rsidRPr="00365E44" w14:paraId="22D97EB9" w14:textId="77777777" w:rsidTr="0094303E">
      <w:trPr>
        <w:trHeight w:val="318"/>
      </w:trPr>
      <w:tc>
        <w:tcPr>
          <w:tcW w:w="6948" w:type="dxa"/>
          <w:tcBorders>
            <w:top w:val="nil"/>
            <w:right w:val="nil"/>
          </w:tcBorders>
        </w:tcPr>
        <w:p w14:paraId="32A72C91" w14:textId="77777777" w:rsidR="007E4983" w:rsidRPr="0094303E" w:rsidRDefault="007E4983" w:rsidP="0094303E">
          <w:pPr>
            <w:jc w:val="right"/>
          </w:pPr>
        </w:p>
      </w:tc>
      <w:tc>
        <w:tcPr>
          <w:tcW w:w="2294" w:type="dxa"/>
          <w:tcBorders>
            <w:top w:val="nil"/>
            <w:left w:val="nil"/>
          </w:tcBorders>
        </w:tcPr>
        <w:p w14:paraId="52658CB1" w14:textId="7B29E382" w:rsidR="007E4983" w:rsidRDefault="007E4983" w:rsidP="0094303E">
          <w:pPr>
            <w:pStyle w:val="Footer"/>
            <w:jc w:val="right"/>
            <w:rPr>
              <w:rStyle w:val="PageNumber"/>
              <w:sz w:val="18"/>
              <w:szCs w:val="18"/>
            </w:rPr>
          </w:pPr>
          <w:r>
            <w:rPr>
              <w:rStyle w:val="PageNumber"/>
              <w:sz w:val="18"/>
              <w:szCs w:val="18"/>
            </w:rPr>
            <w:t xml:space="preserve">Page </w:t>
          </w:r>
          <w:r w:rsidR="00E16AAF">
            <w:rPr>
              <w:rStyle w:val="PageNumber"/>
              <w:sz w:val="18"/>
              <w:szCs w:val="18"/>
            </w:rPr>
            <w:t>X</w:t>
          </w:r>
        </w:p>
        <w:p w14:paraId="1CD35039" w14:textId="41F71C6C" w:rsidR="007E4983" w:rsidRDefault="00E74CF7" w:rsidP="0094303E">
          <w:pPr>
            <w:pStyle w:val="Footer"/>
            <w:jc w:val="right"/>
            <w:rPr>
              <w:rStyle w:val="PageNumber"/>
              <w:sz w:val="18"/>
              <w:szCs w:val="18"/>
            </w:rPr>
          </w:pPr>
          <w:r>
            <w:rPr>
              <w:rStyle w:val="PageNumber"/>
              <w:sz w:val="18"/>
              <w:szCs w:val="18"/>
            </w:rPr>
            <w:t>M</w:t>
          </w:r>
          <w:r w:rsidR="008B0E1B">
            <w:rPr>
              <w:rStyle w:val="PageNumber"/>
              <w:sz w:val="18"/>
              <w:szCs w:val="18"/>
            </w:rPr>
            <w:t>aintenance Operation Control (M</w:t>
          </w:r>
          <w:r>
            <w:rPr>
              <w:rStyle w:val="PageNumber"/>
              <w:sz w:val="18"/>
              <w:szCs w:val="18"/>
            </w:rPr>
            <w:t>OC</w:t>
          </w:r>
          <w:r w:rsidR="008B0E1B">
            <w:rPr>
              <w:rStyle w:val="PageNumber"/>
              <w:sz w:val="18"/>
              <w:szCs w:val="18"/>
            </w:rPr>
            <w:t>)</w:t>
          </w:r>
          <w:r>
            <w:rPr>
              <w:rStyle w:val="PageNumber"/>
              <w:sz w:val="18"/>
              <w:szCs w:val="18"/>
            </w:rPr>
            <w:t xml:space="preserve"> </w:t>
          </w:r>
          <w:r w:rsidR="006D63E1">
            <w:rPr>
              <w:rStyle w:val="PageNumber"/>
              <w:sz w:val="18"/>
              <w:szCs w:val="18"/>
            </w:rPr>
            <w:t>E</w:t>
          </w:r>
          <w:r w:rsidR="006D63E1">
            <w:rPr>
              <w:rStyle w:val="PageNumber"/>
            </w:rPr>
            <w:t>ngineer</w:t>
          </w:r>
        </w:p>
        <w:p w14:paraId="71B96017" w14:textId="2F4628C5" w:rsidR="007E4983" w:rsidRPr="0094303E" w:rsidRDefault="007E4983" w:rsidP="0094303E">
          <w:pPr>
            <w:pStyle w:val="Footer"/>
            <w:jc w:val="right"/>
            <w:rPr>
              <w:rStyle w:val="PageNumber"/>
              <w:sz w:val="18"/>
              <w:szCs w:val="18"/>
            </w:rPr>
          </w:pPr>
          <w:r>
            <w:rPr>
              <w:rStyle w:val="PageNumber"/>
              <w:sz w:val="18"/>
              <w:szCs w:val="18"/>
            </w:rPr>
            <w:t xml:space="preserve">Updated </w:t>
          </w:r>
          <w:r w:rsidR="008B0E1B">
            <w:rPr>
              <w:rStyle w:val="PageNumber"/>
              <w:sz w:val="18"/>
              <w:szCs w:val="18"/>
            </w:rPr>
            <w:t>March</w:t>
          </w:r>
          <w:r w:rsidR="005536F2">
            <w:rPr>
              <w:rStyle w:val="PageNumber"/>
              <w:sz w:val="18"/>
              <w:szCs w:val="18"/>
            </w:rPr>
            <w:t xml:space="preserve"> 2025</w:t>
          </w:r>
        </w:p>
        <w:p w14:paraId="6FA833D6" w14:textId="77777777" w:rsidR="007E4983" w:rsidRPr="00365E44" w:rsidRDefault="007E4983" w:rsidP="0094303E">
          <w:pPr>
            <w:pStyle w:val="Footer"/>
            <w:jc w:val="right"/>
            <w:rPr>
              <w:sz w:val="20"/>
              <w:szCs w:val="20"/>
            </w:rPr>
          </w:pPr>
        </w:p>
      </w:tc>
    </w:tr>
  </w:tbl>
  <w:p w14:paraId="0CDF3AEE" w14:textId="77777777" w:rsidR="007E4983" w:rsidRDefault="007E4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A3204" w14:textId="77777777" w:rsidR="006077AC" w:rsidRDefault="006077AC" w:rsidP="00E74CF7">
      <w:pPr>
        <w:spacing w:after="0"/>
      </w:pPr>
      <w:r>
        <w:separator/>
      </w:r>
    </w:p>
  </w:footnote>
  <w:footnote w:type="continuationSeparator" w:id="0">
    <w:p w14:paraId="3D1EF5C7" w14:textId="77777777" w:rsidR="006077AC" w:rsidRDefault="006077AC" w:rsidP="00E74CF7">
      <w:pPr>
        <w:spacing w:after="0"/>
      </w:pPr>
      <w:r>
        <w:continuationSeparator/>
      </w:r>
    </w:p>
  </w:footnote>
  <w:footnote w:type="continuationNotice" w:id="1">
    <w:p w14:paraId="702D5B56" w14:textId="77777777" w:rsidR="006077AC" w:rsidRDefault="006077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83B73" w14:textId="77777777" w:rsidR="007E4983" w:rsidRPr="00C80F43" w:rsidRDefault="007E4983" w:rsidP="00C80F43">
    <w:pPr>
      <w:pStyle w:val="Header"/>
      <w:tabs>
        <w:tab w:val="left" w:pos="2040"/>
        <w:tab w:val="left" w:pos="4410"/>
      </w:tabs>
      <w:ind w:left="720" w:hanging="1571"/>
      <w:jc w:val="left"/>
      <w:rPr>
        <w:b/>
        <w:bCs/>
      </w:rPr>
    </w:pPr>
    <w:r>
      <w:rPr>
        <w:noProof/>
      </w:rPr>
      <w:drawing>
        <wp:inline distT="0" distB="0" distL="0" distR="0" wp14:anchorId="57510B3F" wp14:editId="5B296765">
          <wp:extent cx="1375410" cy="779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b/>
        <w:bCs/>
      </w:rPr>
      <w:t>JOB &amp; PERSON SPECIFICATION – AURIGNY AIR SERVICES</w:t>
    </w:r>
  </w:p>
  <w:p w14:paraId="02CD79E8" w14:textId="77777777" w:rsidR="007E4983" w:rsidRDefault="007E4983" w:rsidP="00F41BD9">
    <w:pPr>
      <w:pStyle w:val="Header"/>
      <w:tabs>
        <w:tab w:val="left" w:pos="2040"/>
        <w:tab w:val="left" w:pos="441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048D6"/>
    <w:multiLevelType w:val="hybridMultilevel"/>
    <w:tmpl w:val="27763B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BC0EE8"/>
    <w:multiLevelType w:val="hybridMultilevel"/>
    <w:tmpl w:val="3190C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513850"/>
    <w:multiLevelType w:val="hybridMultilevel"/>
    <w:tmpl w:val="CAA0D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23441">
    <w:abstractNumId w:val="0"/>
  </w:num>
  <w:num w:numId="2" w16cid:durableId="1158348917">
    <w:abstractNumId w:val="1"/>
  </w:num>
  <w:num w:numId="3" w16cid:durableId="1105540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01"/>
    <w:rsid w:val="00001F39"/>
    <w:rsid w:val="00011844"/>
    <w:rsid w:val="00025661"/>
    <w:rsid w:val="000442E6"/>
    <w:rsid w:val="00046EF0"/>
    <w:rsid w:val="000531AC"/>
    <w:rsid w:val="00064FCC"/>
    <w:rsid w:val="00082975"/>
    <w:rsid w:val="000A2391"/>
    <w:rsid w:val="000A2743"/>
    <w:rsid w:val="000B3773"/>
    <w:rsid w:val="000D4A3D"/>
    <w:rsid w:val="000E5E96"/>
    <w:rsid w:val="000E7EB3"/>
    <w:rsid w:val="000F1150"/>
    <w:rsid w:val="00101A92"/>
    <w:rsid w:val="00103159"/>
    <w:rsid w:val="00105550"/>
    <w:rsid w:val="00106B01"/>
    <w:rsid w:val="00115A98"/>
    <w:rsid w:val="001256D4"/>
    <w:rsid w:val="0012774A"/>
    <w:rsid w:val="001326C3"/>
    <w:rsid w:val="00134501"/>
    <w:rsid w:val="00141B13"/>
    <w:rsid w:val="001510EC"/>
    <w:rsid w:val="0015152E"/>
    <w:rsid w:val="00154649"/>
    <w:rsid w:val="001675B9"/>
    <w:rsid w:val="001716FC"/>
    <w:rsid w:val="001740EA"/>
    <w:rsid w:val="001A20DE"/>
    <w:rsid w:val="001A3C60"/>
    <w:rsid w:val="001A493D"/>
    <w:rsid w:val="001A579F"/>
    <w:rsid w:val="001C0B82"/>
    <w:rsid w:val="001D308C"/>
    <w:rsid w:val="001D55B3"/>
    <w:rsid w:val="001E37BD"/>
    <w:rsid w:val="00204371"/>
    <w:rsid w:val="002051E9"/>
    <w:rsid w:val="00213AF4"/>
    <w:rsid w:val="00225E25"/>
    <w:rsid w:val="00235560"/>
    <w:rsid w:val="00244D1A"/>
    <w:rsid w:val="0025025D"/>
    <w:rsid w:val="00266240"/>
    <w:rsid w:val="002734BF"/>
    <w:rsid w:val="00291DC9"/>
    <w:rsid w:val="00293C9F"/>
    <w:rsid w:val="002A0D02"/>
    <w:rsid w:val="002A4EA9"/>
    <w:rsid w:val="002B02B6"/>
    <w:rsid w:val="002B5FC1"/>
    <w:rsid w:val="002D5405"/>
    <w:rsid w:val="002E58D6"/>
    <w:rsid w:val="002F1F4A"/>
    <w:rsid w:val="002F31EF"/>
    <w:rsid w:val="00301818"/>
    <w:rsid w:val="00305FB7"/>
    <w:rsid w:val="0031192B"/>
    <w:rsid w:val="003400FD"/>
    <w:rsid w:val="00350F8D"/>
    <w:rsid w:val="0035375A"/>
    <w:rsid w:val="003645A0"/>
    <w:rsid w:val="00385EEA"/>
    <w:rsid w:val="003A058E"/>
    <w:rsid w:val="003A2E21"/>
    <w:rsid w:val="003B1CF2"/>
    <w:rsid w:val="003B2EE6"/>
    <w:rsid w:val="003B4B94"/>
    <w:rsid w:val="003C0DE6"/>
    <w:rsid w:val="003C5CB4"/>
    <w:rsid w:val="003C6D33"/>
    <w:rsid w:val="003D22AF"/>
    <w:rsid w:val="003D369C"/>
    <w:rsid w:val="003D5316"/>
    <w:rsid w:val="003E0E52"/>
    <w:rsid w:val="003E2ECB"/>
    <w:rsid w:val="003E79D7"/>
    <w:rsid w:val="003F55C6"/>
    <w:rsid w:val="003F7D4E"/>
    <w:rsid w:val="004037B4"/>
    <w:rsid w:val="0040606A"/>
    <w:rsid w:val="004255C2"/>
    <w:rsid w:val="00425B67"/>
    <w:rsid w:val="00430592"/>
    <w:rsid w:val="004330D4"/>
    <w:rsid w:val="00433970"/>
    <w:rsid w:val="00445F1C"/>
    <w:rsid w:val="00450F90"/>
    <w:rsid w:val="00480B41"/>
    <w:rsid w:val="004815BD"/>
    <w:rsid w:val="004B26FA"/>
    <w:rsid w:val="004B2A8D"/>
    <w:rsid w:val="004C6A11"/>
    <w:rsid w:val="004C74DC"/>
    <w:rsid w:val="004C7E9E"/>
    <w:rsid w:val="004E09D5"/>
    <w:rsid w:val="004E5684"/>
    <w:rsid w:val="004F528B"/>
    <w:rsid w:val="00521107"/>
    <w:rsid w:val="00523DFD"/>
    <w:rsid w:val="005359CC"/>
    <w:rsid w:val="00535F70"/>
    <w:rsid w:val="00537A12"/>
    <w:rsid w:val="00544B90"/>
    <w:rsid w:val="005536F2"/>
    <w:rsid w:val="00561A36"/>
    <w:rsid w:val="0056565E"/>
    <w:rsid w:val="00565A6B"/>
    <w:rsid w:val="00567DA2"/>
    <w:rsid w:val="00571489"/>
    <w:rsid w:val="00591320"/>
    <w:rsid w:val="005C1225"/>
    <w:rsid w:val="005C7931"/>
    <w:rsid w:val="005C7E13"/>
    <w:rsid w:val="005D0343"/>
    <w:rsid w:val="005D7580"/>
    <w:rsid w:val="006019BE"/>
    <w:rsid w:val="006037BC"/>
    <w:rsid w:val="00605BBD"/>
    <w:rsid w:val="006077AC"/>
    <w:rsid w:val="0063161A"/>
    <w:rsid w:val="006377C9"/>
    <w:rsid w:val="006447BF"/>
    <w:rsid w:val="00646AD1"/>
    <w:rsid w:val="00660193"/>
    <w:rsid w:val="006625B7"/>
    <w:rsid w:val="006642C6"/>
    <w:rsid w:val="006708F5"/>
    <w:rsid w:val="00670EF8"/>
    <w:rsid w:val="006773BD"/>
    <w:rsid w:val="006A063B"/>
    <w:rsid w:val="006C4B19"/>
    <w:rsid w:val="006D053A"/>
    <w:rsid w:val="006D1A46"/>
    <w:rsid w:val="006D63E1"/>
    <w:rsid w:val="006D7125"/>
    <w:rsid w:val="006E20C6"/>
    <w:rsid w:val="006F7330"/>
    <w:rsid w:val="00705C69"/>
    <w:rsid w:val="007106E1"/>
    <w:rsid w:val="00711D22"/>
    <w:rsid w:val="00716470"/>
    <w:rsid w:val="00716655"/>
    <w:rsid w:val="007207EB"/>
    <w:rsid w:val="007216A9"/>
    <w:rsid w:val="00726CAB"/>
    <w:rsid w:val="00734DDF"/>
    <w:rsid w:val="00742F9B"/>
    <w:rsid w:val="007450C8"/>
    <w:rsid w:val="00771AD7"/>
    <w:rsid w:val="00775E9D"/>
    <w:rsid w:val="007761ED"/>
    <w:rsid w:val="00776A8F"/>
    <w:rsid w:val="00780DDD"/>
    <w:rsid w:val="0078414F"/>
    <w:rsid w:val="00784C6E"/>
    <w:rsid w:val="007876FD"/>
    <w:rsid w:val="007948DE"/>
    <w:rsid w:val="007B102B"/>
    <w:rsid w:val="007B4C33"/>
    <w:rsid w:val="007C0EEB"/>
    <w:rsid w:val="007D1883"/>
    <w:rsid w:val="007D4142"/>
    <w:rsid w:val="007E0B41"/>
    <w:rsid w:val="007E4983"/>
    <w:rsid w:val="007F3B25"/>
    <w:rsid w:val="00801640"/>
    <w:rsid w:val="00803348"/>
    <w:rsid w:val="00813050"/>
    <w:rsid w:val="008212E0"/>
    <w:rsid w:val="00827714"/>
    <w:rsid w:val="008376C2"/>
    <w:rsid w:val="00840458"/>
    <w:rsid w:val="00844919"/>
    <w:rsid w:val="008531B5"/>
    <w:rsid w:val="008569F5"/>
    <w:rsid w:val="00856CC9"/>
    <w:rsid w:val="00865515"/>
    <w:rsid w:val="00876727"/>
    <w:rsid w:val="008805DC"/>
    <w:rsid w:val="00881869"/>
    <w:rsid w:val="00885C32"/>
    <w:rsid w:val="00891AB8"/>
    <w:rsid w:val="00897E34"/>
    <w:rsid w:val="008A01B5"/>
    <w:rsid w:val="008A7D92"/>
    <w:rsid w:val="008B0E1B"/>
    <w:rsid w:val="008B2A7E"/>
    <w:rsid w:val="008D2B2E"/>
    <w:rsid w:val="008D3982"/>
    <w:rsid w:val="008D4ACB"/>
    <w:rsid w:val="008E3E2E"/>
    <w:rsid w:val="008F2F8E"/>
    <w:rsid w:val="008F399F"/>
    <w:rsid w:val="008F7EBC"/>
    <w:rsid w:val="0091094C"/>
    <w:rsid w:val="00914024"/>
    <w:rsid w:val="009367B2"/>
    <w:rsid w:val="00941E05"/>
    <w:rsid w:val="009447FB"/>
    <w:rsid w:val="009451F6"/>
    <w:rsid w:val="00947BAB"/>
    <w:rsid w:val="0095756B"/>
    <w:rsid w:val="00973183"/>
    <w:rsid w:val="009744A3"/>
    <w:rsid w:val="009758C7"/>
    <w:rsid w:val="009846B4"/>
    <w:rsid w:val="00995F50"/>
    <w:rsid w:val="009A1C9E"/>
    <w:rsid w:val="009B2242"/>
    <w:rsid w:val="009B4B13"/>
    <w:rsid w:val="009B7E8F"/>
    <w:rsid w:val="009C15E7"/>
    <w:rsid w:val="009E5210"/>
    <w:rsid w:val="009F13A8"/>
    <w:rsid w:val="00A07CBB"/>
    <w:rsid w:val="00A11E21"/>
    <w:rsid w:val="00A12478"/>
    <w:rsid w:val="00A12E49"/>
    <w:rsid w:val="00A27C1C"/>
    <w:rsid w:val="00A54794"/>
    <w:rsid w:val="00A54D64"/>
    <w:rsid w:val="00A577E1"/>
    <w:rsid w:val="00A653CB"/>
    <w:rsid w:val="00A72FCD"/>
    <w:rsid w:val="00AA2933"/>
    <w:rsid w:val="00AA4547"/>
    <w:rsid w:val="00AB4AF5"/>
    <w:rsid w:val="00AE71CA"/>
    <w:rsid w:val="00AF62AE"/>
    <w:rsid w:val="00B1062F"/>
    <w:rsid w:val="00B22826"/>
    <w:rsid w:val="00B24A65"/>
    <w:rsid w:val="00B262BB"/>
    <w:rsid w:val="00B27596"/>
    <w:rsid w:val="00B33744"/>
    <w:rsid w:val="00B364FC"/>
    <w:rsid w:val="00B458F2"/>
    <w:rsid w:val="00B75495"/>
    <w:rsid w:val="00B806B2"/>
    <w:rsid w:val="00B83060"/>
    <w:rsid w:val="00B93C3B"/>
    <w:rsid w:val="00B949C2"/>
    <w:rsid w:val="00B956E6"/>
    <w:rsid w:val="00BB2471"/>
    <w:rsid w:val="00BC0FC7"/>
    <w:rsid w:val="00BC179D"/>
    <w:rsid w:val="00BD0C20"/>
    <w:rsid w:val="00BD40CD"/>
    <w:rsid w:val="00BD663F"/>
    <w:rsid w:val="00C13912"/>
    <w:rsid w:val="00C1526A"/>
    <w:rsid w:val="00C164BC"/>
    <w:rsid w:val="00C16AF4"/>
    <w:rsid w:val="00C219AC"/>
    <w:rsid w:val="00C22E7B"/>
    <w:rsid w:val="00C23F7E"/>
    <w:rsid w:val="00C256D5"/>
    <w:rsid w:val="00C3109A"/>
    <w:rsid w:val="00C4336B"/>
    <w:rsid w:val="00C65337"/>
    <w:rsid w:val="00C67C27"/>
    <w:rsid w:val="00C729E9"/>
    <w:rsid w:val="00C94E93"/>
    <w:rsid w:val="00CC3759"/>
    <w:rsid w:val="00CC546D"/>
    <w:rsid w:val="00CC6BE6"/>
    <w:rsid w:val="00CC78EC"/>
    <w:rsid w:val="00CD0121"/>
    <w:rsid w:val="00CD1C87"/>
    <w:rsid w:val="00CD7ECE"/>
    <w:rsid w:val="00CE0146"/>
    <w:rsid w:val="00CF0B4A"/>
    <w:rsid w:val="00CF29AF"/>
    <w:rsid w:val="00D00108"/>
    <w:rsid w:val="00D05164"/>
    <w:rsid w:val="00D0744B"/>
    <w:rsid w:val="00D54FE4"/>
    <w:rsid w:val="00D66D52"/>
    <w:rsid w:val="00D76C6C"/>
    <w:rsid w:val="00D91458"/>
    <w:rsid w:val="00DA2293"/>
    <w:rsid w:val="00DC0B1D"/>
    <w:rsid w:val="00DC0DC7"/>
    <w:rsid w:val="00DF1E1B"/>
    <w:rsid w:val="00E01610"/>
    <w:rsid w:val="00E03708"/>
    <w:rsid w:val="00E069AF"/>
    <w:rsid w:val="00E1364D"/>
    <w:rsid w:val="00E16AAF"/>
    <w:rsid w:val="00E1772E"/>
    <w:rsid w:val="00E35262"/>
    <w:rsid w:val="00E4257C"/>
    <w:rsid w:val="00E576DA"/>
    <w:rsid w:val="00E67B45"/>
    <w:rsid w:val="00E74CF7"/>
    <w:rsid w:val="00E751C5"/>
    <w:rsid w:val="00E9382F"/>
    <w:rsid w:val="00E95694"/>
    <w:rsid w:val="00EB2F3C"/>
    <w:rsid w:val="00EB41A5"/>
    <w:rsid w:val="00EB4F3F"/>
    <w:rsid w:val="00EF1679"/>
    <w:rsid w:val="00EF51EE"/>
    <w:rsid w:val="00F02821"/>
    <w:rsid w:val="00F13B0E"/>
    <w:rsid w:val="00F33B78"/>
    <w:rsid w:val="00F43710"/>
    <w:rsid w:val="00F50D26"/>
    <w:rsid w:val="00F51666"/>
    <w:rsid w:val="00F5413B"/>
    <w:rsid w:val="00F70673"/>
    <w:rsid w:val="00F82A48"/>
    <w:rsid w:val="00F84381"/>
    <w:rsid w:val="00FB4818"/>
    <w:rsid w:val="00FB7950"/>
    <w:rsid w:val="00FC3805"/>
    <w:rsid w:val="00FC4107"/>
    <w:rsid w:val="00FD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36A6"/>
  <w15:chartTrackingRefBased/>
  <w15:docId w15:val="{7C6FDD58-9659-4D7D-BC30-F9E13E5E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CF7"/>
    <w:pPr>
      <w:spacing w:after="200" w:line="24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50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501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501"/>
    <w:rPr>
      <w:rFonts w:ascii="Calibri" w:eastAsia="Calibri" w:hAnsi="Calibri" w:cs="Times New Roman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qFormat/>
    <w:rsid w:val="00134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501"/>
    <w:rPr>
      <w:rFonts w:ascii="Calibri" w:eastAsia="Calibri" w:hAnsi="Calibri" w:cs="Times New Roman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34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semiHidden/>
    <w:rsid w:val="00E74CF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semiHidden/>
    <w:rsid w:val="00E74CF7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E74CF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CF7"/>
    <w:rPr>
      <w:rFonts w:ascii="Calibri" w:eastAsia="Calibri" w:hAnsi="Calibri" w:cs="Times New Roman"/>
      <w:kern w:val="0"/>
      <w14:ligatures w14:val="none"/>
    </w:rPr>
  </w:style>
  <w:style w:type="character" w:styleId="PageNumber">
    <w:name w:val="page number"/>
    <w:rsid w:val="00E74CF7"/>
    <w:rPr>
      <w:rFonts w:cs="Times New Roman"/>
    </w:rPr>
  </w:style>
  <w:style w:type="paragraph" w:styleId="BodyTextIndent2">
    <w:name w:val="Body Text Indent 2"/>
    <w:basedOn w:val="Normal"/>
    <w:link w:val="BodyTextIndent2Char"/>
    <w:rsid w:val="00E74CF7"/>
    <w:pPr>
      <w:spacing w:after="0"/>
      <w:ind w:left="720" w:hanging="720"/>
      <w:jc w:val="left"/>
    </w:pPr>
    <w:rPr>
      <w:rFonts w:ascii="Courier New" w:hAnsi="Courier New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74CF7"/>
    <w:rPr>
      <w:rFonts w:ascii="Courier New" w:eastAsia="Calibri" w:hAnsi="Courier New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f835c4-1c40-498e-8efd-3ea33a899f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7BECD167DC5498DEDEC718F19E4FF" ma:contentTypeVersion="10" ma:contentTypeDescription="Create a new document." ma:contentTypeScope="" ma:versionID="37326656d24abe92eead9a6ba10ca8a0">
  <xsd:schema xmlns:xsd="http://www.w3.org/2001/XMLSchema" xmlns:xs="http://www.w3.org/2001/XMLSchema" xmlns:p="http://schemas.microsoft.com/office/2006/metadata/properties" xmlns:ns2="a3f835c4-1c40-498e-8efd-3ea33a899fca" targetNamespace="http://schemas.microsoft.com/office/2006/metadata/properties" ma:root="true" ma:fieldsID="82ecabb42ea62624420ac66fff69a1b7" ns2:_="">
    <xsd:import namespace="a3f835c4-1c40-498e-8efd-3ea33a899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835c4-1c40-498e-8efd-3ea33a899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d6985c-b707-489c-be4d-a412ab210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7A2CB-780B-4A13-A788-B3A115B8FC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2129F6-1F2B-4FF4-80AB-DAA8AB0317FD}">
  <ds:schemaRefs>
    <ds:schemaRef ds:uri="http://schemas.microsoft.com/office/2006/metadata/properties"/>
    <ds:schemaRef ds:uri="http://schemas.microsoft.com/office/infopath/2007/PartnerControls"/>
    <ds:schemaRef ds:uri="a3f835c4-1c40-498e-8efd-3ea33a899fca"/>
  </ds:schemaRefs>
</ds:datastoreItem>
</file>

<file path=customXml/itemProps3.xml><?xml version="1.0" encoding="utf-8"?>
<ds:datastoreItem xmlns:ds="http://schemas.openxmlformats.org/officeDocument/2006/customXml" ds:itemID="{947BB6E8-9FB7-4936-AF6D-F78B921DC3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AB68F1-FEF4-40ED-8697-68785235F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835c4-1c40-498e-8efd-3ea33a899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Owen</dc:creator>
  <cp:keywords/>
  <dc:description/>
  <cp:lastModifiedBy>Nick Fuller</cp:lastModifiedBy>
  <cp:revision>2</cp:revision>
  <dcterms:created xsi:type="dcterms:W3CDTF">2025-06-11T10:10:00Z</dcterms:created>
  <dcterms:modified xsi:type="dcterms:W3CDTF">2025-06-11T10:10:00Z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0x0101009D87BECD167DC5498DEDEC718F19E4FF</vt:lpwstr>
  </property>
  <property fmtid="{D5CDD505-2E9C-101B-9397-08002B2CF9AE}" pid="3" name="MediaServiceImageTags">
    <vt:lpwstr/>
  </property>
</Properties>
</file>