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0380D"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12830492"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47531135" w14:textId="77777777" w:rsidR="00DC7BB9" w:rsidRDefault="00DC7BB9" w:rsidP="00864372">
      <w:pPr>
        <w:rPr>
          <w:rFonts w:ascii="Century Gothic" w:hAnsi="Century Gothic"/>
          <w:b/>
          <w:iCs/>
          <w:lang w:val="en-GB"/>
        </w:rPr>
      </w:pPr>
    </w:p>
    <w:p w14:paraId="58C7F29F" w14:textId="39E0BA77" w:rsidR="00AE07E6" w:rsidRPr="009304C0" w:rsidRDefault="00B55A8D" w:rsidP="00AE07E6">
      <w:pPr>
        <w:rPr>
          <w:rFonts w:ascii="Century Gothic" w:hAnsi="Century Gothic"/>
          <w:b/>
          <w:bCs/>
        </w:rPr>
      </w:pPr>
      <w:r>
        <w:rPr>
          <w:rFonts w:ascii="Century Gothic" w:hAnsi="Century Gothic"/>
          <w:b/>
          <w:bCs/>
        </w:rPr>
        <w:t xml:space="preserve">Fundraising </w:t>
      </w:r>
      <w:r w:rsidR="000C152A">
        <w:rPr>
          <w:rFonts w:ascii="Century Gothic" w:hAnsi="Century Gothic"/>
          <w:b/>
          <w:bCs/>
        </w:rPr>
        <w:t xml:space="preserve">Marketing </w:t>
      </w:r>
      <w:r>
        <w:rPr>
          <w:rFonts w:ascii="Century Gothic" w:hAnsi="Century Gothic"/>
          <w:b/>
          <w:bCs/>
        </w:rPr>
        <w:t xml:space="preserve">and Communications </w:t>
      </w:r>
      <w:r w:rsidR="000C152A">
        <w:rPr>
          <w:rFonts w:ascii="Century Gothic" w:hAnsi="Century Gothic"/>
          <w:b/>
          <w:bCs/>
        </w:rPr>
        <w:t xml:space="preserve">Manager </w:t>
      </w:r>
    </w:p>
    <w:p w14:paraId="09B3ABD6" w14:textId="77777777" w:rsidR="007A136C" w:rsidRPr="00CD4E2F" w:rsidRDefault="007A136C" w:rsidP="00A52273">
      <w:pPr>
        <w:jc w:val="both"/>
        <w:rPr>
          <w:rFonts w:ascii="Century Gothic" w:hAnsi="Century Gothic"/>
          <w:b/>
          <w:lang w:val="en-GB"/>
        </w:rPr>
      </w:pPr>
      <w:bookmarkStart w:id="0" w:name="_Hlk52302570"/>
    </w:p>
    <w:p w14:paraId="7B8A185A" w14:textId="14793A8B" w:rsidR="0013392B" w:rsidRDefault="00753834" w:rsidP="00A52273">
      <w:pPr>
        <w:numPr>
          <w:ilvl w:val="0"/>
          <w:numId w:val="49"/>
        </w:numPr>
        <w:jc w:val="both"/>
        <w:rPr>
          <w:rFonts w:ascii="Century Gothic" w:hAnsi="Century Gothic"/>
          <w:b/>
          <w:u w:val="single"/>
          <w:lang w:val="en-GB"/>
        </w:rPr>
      </w:pPr>
      <w:r w:rsidRPr="005F6665">
        <w:rPr>
          <w:rFonts w:ascii="Century Gothic" w:hAnsi="Century Gothic"/>
          <w:b/>
          <w:u w:val="single"/>
          <w:lang w:val="en-GB"/>
        </w:rPr>
        <w:t>Job Purpose</w:t>
      </w:r>
    </w:p>
    <w:p w14:paraId="094BC386" w14:textId="77777777" w:rsidR="006401BB" w:rsidRDefault="006401BB" w:rsidP="006401BB">
      <w:pPr>
        <w:ind w:left="720"/>
        <w:jc w:val="both"/>
        <w:rPr>
          <w:rFonts w:ascii="Century Gothic" w:hAnsi="Century Gothic"/>
          <w:b/>
          <w:u w:val="single"/>
          <w:lang w:val="en-GB"/>
        </w:rPr>
      </w:pPr>
    </w:p>
    <w:p w14:paraId="2F48F885" w14:textId="02E2B191" w:rsidR="000C152A" w:rsidRPr="000C152A" w:rsidRDefault="00B9777C" w:rsidP="000C152A">
      <w:pPr>
        <w:ind w:left="720"/>
        <w:jc w:val="both"/>
        <w:rPr>
          <w:rFonts w:ascii="Century Gothic" w:hAnsi="Century Gothic"/>
          <w:bCs/>
          <w:lang w:val="en-GB"/>
        </w:rPr>
      </w:pPr>
      <w:r w:rsidRPr="00B9777C">
        <w:rPr>
          <w:rFonts w:ascii="Century Gothic" w:hAnsi="Century Gothic"/>
          <w:bCs/>
        </w:rPr>
        <w:t>This role oversees the marketing and communications function within the Income Generation Department, encompassing both Fundraising and Retail. It plays a key role in shaping and delivering impactful campaigns that enhance engagement, boost brand visibility, and drive income across Saint Michael’s Hospice, Herriot Hospice Homecare, and Just 'B'. The postholder will bring strategic vision and creative flair to ensure marketing efforts effectively maximise reach, return on investment, and supporter engagement throughout North Yorkshire.</w:t>
      </w:r>
    </w:p>
    <w:p w14:paraId="3BA8129C" w14:textId="77777777" w:rsidR="000C152A" w:rsidRPr="000C152A" w:rsidRDefault="000C152A" w:rsidP="000C152A">
      <w:pPr>
        <w:ind w:left="720"/>
        <w:jc w:val="both"/>
        <w:rPr>
          <w:rFonts w:ascii="Century Gothic" w:hAnsi="Century Gothic"/>
          <w:b/>
          <w:u w:val="single"/>
          <w:lang w:val="en-GB"/>
        </w:rPr>
      </w:pPr>
    </w:p>
    <w:p w14:paraId="7BD52F33" w14:textId="77777777" w:rsidR="00FD1BEF" w:rsidRPr="00B9777C" w:rsidRDefault="00753834" w:rsidP="00B9777C">
      <w:pPr>
        <w:numPr>
          <w:ilvl w:val="0"/>
          <w:numId w:val="49"/>
        </w:numPr>
        <w:spacing w:before="240"/>
        <w:jc w:val="both"/>
        <w:rPr>
          <w:rFonts w:ascii="Century Gothic" w:hAnsi="Century Gothic"/>
          <w:b/>
          <w:u w:val="single"/>
          <w:lang w:val="en-GB"/>
        </w:rPr>
      </w:pPr>
      <w:r w:rsidRPr="00B9777C">
        <w:rPr>
          <w:rFonts w:ascii="Century Gothic" w:hAnsi="Century Gothic"/>
          <w:b/>
          <w:u w:val="single"/>
          <w:lang w:val="en-GB"/>
        </w:rPr>
        <w:t>Key Tasks</w:t>
      </w:r>
    </w:p>
    <w:p w14:paraId="7722E541" w14:textId="77777777" w:rsidR="005F6665" w:rsidRPr="00B9777C" w:rsidRDefault="005F6665" w:rsidP="006401BB">
      <w:pPr>
        <w:spacing w:before="240"/>
        <w:ind w:firstLine="720"/>
        <w:jc w:val="both"/>
        <w:rPr>
          <w:rFonts w:ascii="Century Gothic" w:hAnsi="Century Gothic"/>
          <w:b/>
          <w:lang w:val="en-GB"/>
        </w:rPr>
      </w:pPr>
      <w:r w:rsidRPr="00B9777C">
        <w:rPr>
          <w:rFonts w:ascii="Century Gothic" w:hAnsi="Century Gothic"/>
          <w:b/>
          <w:lang w:val="en-GB"/>
        </w:rPr>
        <w:t xml:space="preserve">Operational </w:t>
      </w:r>
    </w:p>
    <w:p w14:paraId="449C82B2" w14:textId="586F3C8F"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Deliver creative, data-driven, and audience-focused marketing campaigns to support income generation objectives.</w:t>
      </w:r>
    </w:p>
    <w:p w14:paraId="3E980DE8"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Manage day-to-day marketing activity including print, digital, social media, brand, PR, and internal communications.</w:t>
      </w:r>
    </w:p>
    <w:p w14:paraId="2770EA90"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Create engaging content for digital platforms to drive sustainable giving and strengthen online relationships.</w:t>
      </w:r>
    </w:p>
    <w:p w14:paraId="7C8C02C3"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Oversee the development and maintenance of case study and multi-media asset libraries.</w:t>
      </w:r>
    </w:p>
    <w:p w14:paraId="5FD0465F"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Provide line management, guidance, and motivation to volunteers supporting marketing activity.</w:t>
      </w:r>
    </w:p>
    <w:p w14:paraId="31396491"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Act as a brand guardian to ensure consistent messaging across all external and internal communications.</w:t>
      </w:r>
    </w:p>
    <w:p w14:paraId="387ACDE9" w14:textId="71B49150"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Provide marketing support for the development of fundraising materials, retail materials and event promotion.</w:t>
      </w:r>
    </w:p>
    <w:p w14:paraId="79360DA4" w14:textId="01021917" w:rsidR="005F6665"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rPr>
        <w:t xml:space="preserve">Foster strong communication and collaboration with colleagues across </w:t>
      </w:r>
      <w:r w:rsidR="006401BB">
        <w:rPr>
          <w:rFonts w:ascii="Century Gothic" w:hAnsi="Century Gothic"/>
          <w:bCs/>
        </w:rPr>
        <w:t>the business.</w:t>
      </w:r>
      <w:r w:rsidR="006401BB">
        <w:rPr>
          <w:rFonts w:ascii="Century Gothic" w:hAnsi="Century Gothic"/>
          <w:bCs/>
        </w:rPr>
        <w:tab/>
      </w:r>
    </w:p>
    <w:p w14:paraId="445FA280" w14:textId="77777777" w:rsidR="00B9777C" w:rsidRDefault="00B9777C" w:rsidP="00B9777C">
      <w:pPr>
        <w:spacing w:before="240"/>
        <w:ind w:left="720"/>
        <w:jc w:val="both"/>
        <w:rPr>
          <w:rFonts w:ascii="Century Gothic" w:hAnsi="Century Gothic"/>
          <w:bCs/>
          <w:lang w:val="en-GB"/>
        </w:rPr>
      </w:pPr>
    </w:p>
    <w:p w14:paraId="493BC5F7" w14:textId="77777777" w:rsidR="006401BB" w:rsidRPr="00B9777C" w:rsidRDefault="006401BB" w:rsidP="00B9777C">
      <w:pPr>
        <w:spacing w:before="240"/>
        <w:ind w:left="720"/>
        <w:jc w:val="both"/>
        <w:rPr>
          <w:rFonts w:ascii="Century Gothic" w:hAnsi="Century Gothic"/>
          <w:bCs/>
          <w:lang w:val="en-GB"/>
        </w:rPr>
      </w:pPr>
    </w:p>
    <w:p w14:paraId="29B63EEC" w14:textId="77777777" w:rsidR="005F6665" w:rsidRPr="00B9777C" w:rsidRDefault="005F6665" w:rsidP="003D2B61">
      <w:pPr>
        <w:spacing w:before="240"/>
        <w:ind w:firstLine="360"/>
        <w:jc w:val="both"/>
        <w:rPr>
          <w:rFonts w:ascii="Century Gothic" w:hAnsi="Century Gothic"/>
          <w:b/>
          <w:lang w:val="en-GB"/>
        </w:rPr>
      </w:pPr>
      <w:r w:rsidRPr="00B9777C">
        <w:rPr>
          <w:rFonts w:ascii="Century Gothic" w:hAnsi="Century Gothic"/>
          <w:b/>
          <w:lang w:val="en-GB"/>
        </w:rPr>
        <w:lastRenderedPageBreak/>
        <w:t xml:space="preserve">Strategic </w:t>
      </w:r>
    </w:p>
    <w:p w14:paraId="61203507"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Develop and implement strategic marketing plans to support the growth of income generation.</w:t>
      </w:r>
    </w:p>
    <w:p w14:paraId="782A9840"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rPr>
        <w:t>Collaborate with the Head of Fundraising, Head of Retail, and relevant managers to ensure marketing activities are aligned with income generation strategies.</w:t>
      </w:r>
    </w:p>
    <w:p w14:paraId="4349B9EF" w14:textId="1A9C45B3"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Identify and capitalise on emerging marketing trends and opportunities in the charity sector.</w:t>
      </w:r>
    </w:p>
    <w:p w14:paraId="4F989E67" w14:textId="7F64A478" w:rsidR="005F6665"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Build and maintain relationships with key stakeholders and partners.</w:t>
      </w:r>
    </w:p>
    <w:p w14:paraId="35F7D9C7" w14:textId="77777777" w:rsidR="005F6665" w:rsidRPr="00B9777C" w:rsidRDefault="005F6665" w:rsidP="00B9777C">
      <w:pPr>
        <w:spacing w:before="240"/>
        <w:jc w:val="both"/>
        <w:rPr>
          <w:rFonts w:ascii="Century Gothic" w:hAnsi="Century Gothic"/>
          <w:b/>
          <w:lang w:val="en-GB"/>
        </w:rPr>
      </w:pPr>
      <w:r w:rsidRPr="00B9777C">
        <w:rPr>
          <w:rFonts w:ascii="Century Gothic" w:hAnsi="Century Gothic"/>
          <w:b/>
          <w:lang w:val="en-GB"/>
        </w:rPr>
        <w:t>Financial</w:t>
      </w:r>
    </w:p>
    <w:p w14:paraId="5155FB19" w14:textId="571A68FE"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Prepare accurate marketing budgets and forecasts.</w:t>
      </w:r>
    </w:p>
    <w:p w14:paraId="6A8EDC99"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Monitor expenditure and ensure all activity is delivered cost-effectively.</w:t>
      </w:r>
    </w:p>
    <w:p w14:paraId="05B1D6B7"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Negotiate with suppliers to achieve best value while maintaining high quality.</w:t>
      </w:r>
    </w:p>
    <w:p w14:paraId="3FB8B104" w14:textId="77777777" w:rsidR="005F6665" w:rsidRPr="00B9777C" w:rsidRDefault="005F6665" w:rsidP="00B9777C">
      <w:pPr>
        <w:spacing w:before="240"/>
        <w:jc w:val="both"/>
        <w:rPr>
          <w:rFonts w:ascii="Century Gothic" w:hAnsi="Century Gothic"/>
          <w:b/>
          <w:lang w:val="en-GB"/>
        </w:rPr>
      </w:pPr>
      <w:r w:rsidRPr="00B9777C">
        <w:rPr>
          <w:rFonts w:ascii="Century Gothic" w:hAnsi="Century Gothic"/>
          <w:b/>
          <w:lang w:val="en-GB"/>
        </w:rPr>
        <w:t>Regulatory</w:t>
      </w:r>
    </w:p>
    <w:p w14:paraId="6B971821"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Ensure compliance with marketing, fundraising, and data protection regulations.</w:t>
      </w:r>
    </w:p>
    <w:p w14:paraId="024970F2"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Stay informed about developments in legislation and best practice (e.g. Fundraising Regulator guidance)</w:t>
      </w:r>
    </w:p>
    <w:p w14:paraId="1A6D8822" w14:textId="77777777" w:rsidR="005F6665" w:rsidRPr="00B9777C" w:rsidRDefault="005F6665" w:rsidP="00B9777C">
      <w:pPr>
        <w:spacing w:before="240"/>
        <w:jc w:val="both"/>
        <w:rPr>
          <w:rFonts w:ascii="Century Gothic" w:hAnsi="Century Gothic"/>
          <w:b/>
          <w:lang w:val="en-GB"/>
        </w:rPr>
      </w:pPr>
      <w:r w:rsidRPr="00B9777C">
        <w:rPr>
          <w:rFonts w:ascii="Century Gothic" w:hAnsi="Century Gothic"/>
          <w:b/>
          <w:lang w:val="en-GB"/>
        </w:rPr>
        <w:t>Management</w:t>
      </w:r>
    </w:p>
    <w:p w14:paraId="6CA5E25A" w14:textId="48892BB2"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Line manage the Marketing Officer</w:t>
      </w:r>
      <w:r w:rsidR="006401BB">
        <w:rPr>
          <w:rFonts w:ascii="Century Gothic" w:hAnsi="Century Gothic"/>
          <w:bCs/>
          <w:lang w:val="en-GB"/>
        </w:rPr>
        <w:t>.</w:t>
      </w:r>
    </w:p>
    <w:p w14:paraId="7AF221CF" w14:textId="77D9768C"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Provide regular progress reports to the Head of Fundraising.</w:t>
      </w:r>
    </w:p>
    <w:p w14:paraId="770C33C0" w14:textId="6BE97FD1" w:rsidR="005F6665"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Participate in cross-functional project teams to enhance marketing effectiveness.</w:t>
      </w:r>
    </w:p>
    <w:p w14:paraId="647322AC" w14:textId="75C11AB4" w:rsidR="00C35F56" w:rsidRPr="00C35F56" w:rsidRDefault="00C35F56" w:rsidP="00C35F56">
      <w:pPr>
        <w:numPr>
          <w:ilvl w:val="0"/>
          <w:numId w:val="48"/>
        </w:numPr>
        <w:spacing w:before="240"/>
        <w:jc w:val="both"/>
        <w:rPr>
          <w:rFonts w:ascii="Century Gothic" w:hAnsi="Century Gothic"/>
          <w:bCs/>
          <w:lang w:val="en-GB"/>
        </w:rPr>
      </w:pPr>
      <w:r w:rsidRPr="00C35F56">
        <w:rPr>
          <w:rFonts w:ascii="Century Gothic" w:hAnsi="Century Gothic"/>
          <w:bCs/>
          <w:lang w:val="en-GB"/>
        </w:rPr>
        <w:t>Work collaboratively with the Marketing</w:t>
      </w:r>
      <w:r w:rsidR="00C80F8E">
        <w:rPr>
          <w:rFonts w:ascii="Century Gothic" w:hAnsi="Century Gothic"/>
          <w:bCs/>
          <w:lang w:val="en-GB"/>
        </w:rPr>
        <w:t xml:space="preserve"> and Communications</w:t>
      </w:r>
      <w:r w:rsidRPr="00C35F56">
        <w:rPr>
          <w:rFonts w:ascii="Century Gothic" w:hAnsi="Century Gothic"/>
          <w:bCs/>
          <w:lang w:val="en-GB"/>
        </w:rPr>
        <w:t xml:space="preserve"> Manager to support shared goals and ensure alignment across all communications.</w:t>
      </w:r>
    </w:p>
    <w:p w14:paraId="72581D30" w14:textId="7C579434" w:rsidR="00C35F56" w:rsidRPr="00C35F56" w:rsidRDefault="00C35F56" w:rsidP="00C35F56">
      <w:pPr>
        <w:numPr>
          <w:ilvl w:val="0"/>
          <w:numId w:val="48"/>
        </w:numPr>
        <w:spacing w:before="240"/>
        <w:jc w:val="both"/>
        <w:rPr>
          <w:rFonts w:ascii="Century Gothic" w:hAnsi="Century Gothic"/>
          <w:bCs/>
          <w:lang w:val="en-GB"/>
        </w:rPr>
      </w:pPr>
      <w:r w:rsidRPr="00C35F56">
        <w:rPr>
          <w:rFonts w:ascii="Century Gothic" w:hAnsi="Century Gothic"/>
          <w:bCs/>
          <w:lang w:val="en-GB"/>
        </w:rPr>
        <w:t>Deputise for the Marketing</w:t>
      </w:r>
      <w:r w:rsidR="00C80F8E">
        <w:rPr>
          <w:rFonts w:ascii="Century Gothic" w:hAnsi="Century Gothic"/>
          <w:bCs/>
          <w:lang w:val="en-GB"/>
        </w:rPr>
        <w:t xml:space="preserve"> and Communications</w:t>
      </w:r>
      <w:r w:rsidRPr="00C35F56">
        <w:rPr>
          <w:rFonts w:ascii="Century Gothic" w:hAnsi="Century Gothic"/>
          <w:bCs/>
          <w:lang w:val="en-GB"/>
        </w:rPr>
        <w:t xml:space="preserve"> Manager to ensure continuity and comprehensive coverage of organisational marketing and communications during absence.</w:t>
      </w:r>
    </w:p>
    <w:p w14:paraId="4139EA9D" w14:textId="5E1EA1BA" w:rsidR="00C35F56" w:rsidRPr="00B9777C" w:rsidRDefault="00C35F56" w:rsidP="00C35F56">
      <w:pPr>
        <w:numPr>
          <w:ilvl w:val="0"/>
          <w:numId w:val="48"/>
        </w:numPr>
        <w:spacing w:before="240"/>
        <w:jc w:val="both"/>
        <w:rPr>
          <w:rFonts w:ascii="Century Gothic" w:hAnsi="Century Gothic"/>
          <w:bCs/>
          <w:lang w:val="en-GB"/>
        </w:rPr>
      </w:pPr>
      <w:r w:rsidRPr="00C35F56">
        <w:rPr>
          <w:rFonts w:ascii="Century Gothic" w:hAnsi="Century Gothic"/>
          <w:bCs/>
          <w:lang w:val="en-GB"/>
        </w:rPr>
        <w:lastRenderedPageBreak/>
        <w:t>Jointly lead on crisis communications</w:t>
      </w:r>
      <w:r w:rsidR="006401BB">
        <w:rPr>
          <w:rFonts w:ascii="Century Gothic" w:hAnsi="Century Gothic"/>
          <w:bCs/>
          <w:lang w:val="en-GB"/>
        </w:rPr>
        <w:t xml:space="preserve"> with the Marketing and Communications Manager</w:t>
      </w:r>
      <w:r w:rsidRPr="00C35F56">
        <w:rPr>
          <w:rFonts w:ascii="Century Gothic" w:hAnsi="Century Gothic"/>
          <w:bCs/>
          <w:lang w:val="en-GB"/>
        </w:rPr>
        <w:t>, ensuring timely, clear, and coordinated messaging across channels.</w:t>
      </w:r>
    </w:p>
    <w:p w14:paraId="31925883" w14:textId="77777777" w:rsidR="005F6665" w:rsidRPr="00B9777C" w:rsidRDefault="005F6665" w:rsidP="00B9777C">
      <w:pPr>
        <w:spacing w:before="240"/>
        <w:jc w:val="both"/>
        <w:rPr>
          <w:rFonts w:ascii="Century Gothic" w:hAnsi="Century Gothic"/>
          <w:b/>
          <w:lang w:val="en-GB"/>
        </w:rPr>
      </w:pPr>
      <w:r w:rsidRPr="00B9777C">
        <w:rPr>
          <w:rFonts w:ascii="Century Gothic" w:hAnsi="Century Gothic"/>
          <w:b/>
          <w:lang w:val="en-GB"/>
        </w:rPr>
        <w:t xml:space="preserve">Logistics </w:t>
      </w:r>
    </w:p>
    <w:p w14:paraId="2CCC8680" w14:textId="77777777" w:rsidR="00B9777C" w:rsidRPr="00B9777C" w:rsidRDefault="00B9777C" w:rsidP="00B9777C">
      <w:pPr>
        <w:numPr>
          <w:ilvl w:val="0"/>
          <w:numId w:val="48"/>
        </w:numPr>
        <w:spacing w:before="240"/>
        <w:jc w:val="both"/>
        <w:rPr>
          <w:rFonts w:ascii="Century Gothic" w:hAnsi="Century Gothic"/>
          <w:bCs/>
          <w:lang w:val="en-GB"/>
        </w:rPr>
      </w:pPr>
      <w:r w:rsidRPr="00B9777C">
        <w:rPr>
          <w:rFonts w:ascii="Century Gothic" w:hAnsi="Century Gothic"/>
          <w:bCs/>
          <w:lang w:val="en-GB"/>
        </w:rPr>
        <w:t>Be flexible in working from home, from office locations across North Yorkshire, and attending external events as required.</w:t>
      </w:r>
    </w:p>
    <w:p w14:paraId="664A7D4C" w14:textId="77777777" w:rsidR="005F6665" w:rsidRDefault="005F6665" w:rsidP="005F6665">
      <w:pPr>
        <w:jc w:val="both"/>
        <w:rPr>
          <w:rFonts w:ascii="Century Gothic" w:hAnsi="Century Gothic"/>
          <w:bCs/>
          <w:sz w:val="22"/>
          <w:szCs w:val="22"/>
          <w:lang w:val="en-GB"/>
        </w:rPr>
      </w:pPr>
    </w:p>
    <w:p w14:paraId="52B5AD91" w14:textId="77777777" w:rsidR="000B63C8" w:rsidRDefault="00B21154" w:rsidP="00B21154">
      <w:pPr>
        <w:jc w:val="both"/>
        <w:rPr>
          <w:rFonts w:ascii="Century Gothic" w:hAnsi="Century Gothic"/>
          <w:bCs/>
          <w:sz w:val="22"/>
          <w:szCs w:val="22"/>
          <w:lang w:val="en-GB"/>
        </w:rPr>
      </w:pPr>
      <w:r w:rsidRPr="00B21154">
        <w:rPr>
          <w:rFonts w:ascii="Century Gothic" w:hAnsi="Century Gothic"/>
          <w:bCs/>
          <w:sz w:val="22"/>
          <w:szCs w:val="22"/>
          <w:lang w:val="en-GB"/>
        </w:rPr>
        <w:t>The above is not an exhaustive list of duties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201EAC01" w14:textId="77777777" w:rsidR="001A244D" w:rsidRDefault="001A244D" w:rsidP="00B21154">
      <w:pPr>
        <w:jc w:val="both"/>
        <w:rPr>
          <w:rFonts w:ascii="Century Gothic" w:hAnsi="Century Gothic"/>
          <w:bCs/>
          <w:sz w:val="22"/>
          <w:szCs w:val="22"/>
          <w:lang w:val="en-GB"/>
        </w:rPr>
      </w:pPr>
    </w:p>
    <w:p w14:paraId="1ED06F2A" w14:textId="77777777" w:rsidR="00B21154" w:rsidRDefault="00B21154" w:rsidP="00B21154">
      <w:pPr>
        <w:jc w:val="both"/>
        <w:rPr>
          <w:rFonts w:ascii="Century Gothic" w:hAnsi="Century Gothic"/>
          <w:bCs/>
          <w:sz w:val="22"/>
          <w:szCs w:val="22"/>
          <w:lang w:val="en-GB"/>
        </w:rPr>
      </w:pPr>
    </w:p>
    <w:p w14:paraId="3D456FC8" w14:textId="77777777" w:rsidR="000B63C8" w:rsidRPr="000B63C8" w:rsidRDefault="000B63C8" w:rsidP="000B63C8">
      <w:pPr>
        <w:jc w:val="both"/>
        <w:rPr>
          <w:rFonts w:ascii="Century Gothic" w:hAnsi="Century Gothic"/>
          <w:b/>
          <w:sz w:val="22"/>
          <w:szCs w:val="22"/>
          <w:lang w:val="en-GB"/>
        </w:rPr>
      </w:pPr>
      <w:r w:rsidRPr="000B63C8">
        <w:rPr>
          <w:rFonts w:ascii="Century Gothic" w:hAnsi="Century Gothic"/>
          <w:b/>
          <w:sz w:val="22"/>
          <w:szCs w:val="22"/>
          <w:lang w:val="en-GB"/>
        </w:rPr>
        <w:t>Key results/objectives/measures of success</w:t>
      </w:r>
    </w:p>
    <w:p w14:paraId="747FA41F" w14:textId="77777777" w:rsidR="008936CD" w:rsidRPr="00F143EE" w:rsidRDefault="008936CD" w:rsidP="00F143EE">
      <w:pPr>
        <w:spacing w:before="240"/>
        <w:jc w:val="both"/>
        <w:rPr>
          <w:rFonts w:ascii="Century Gothic" w:hAnsi="Century Gothic"/>
          <w:u w:val="single"/>
        </w:rPr>
      </w:pPr>
      <w:r w:rsidRPr="00F143EE">
        <w:rPr>
          <w:rFonts w:ascii="Century Gothic" w:hAnsi="Century Gothic"/>
          <w:b/>
          <w:sz w:val="20"/>
          <w:szCs w:val="20"/>
          <w:u w:val="single"/>
          <w:lang w:val="en-GB"/>
        </w:rPr>
        <w:t xml:space="preserve">KR1: </w:t>
      </w:r>
      <w:r w:rsidRPr="00F143EE">
        <w:rPr>
          <w:rFonts w:ascii="Century Gothic" w:hAnsi="Century Gothic"/>
          <w:u w:val="single"/>
        </w:rPr>
        <w:t>Increase Brand Visibility and Audience Engagement</w:t>
      </w:r>
    </w:p>
    <w:p w14:paraId="37771B58" w14:textId="2169D791" w:rsidR="008936CD" w:rsidRPr="00F143EE" w:rsidRDefault="008936CD" w:rsidP="00F143EE">
      <w:pPr>
        <w:spacing w:before="240"/>
        <w:jc w:val="both"/>
        <w:rPr>
          <w:rFonts w:ascii="Century Gothic" w:hAnsi="Century Gothic"/>
        </w:rPr>
      </w:pPr>
      <w:r w:rsidRPr="00F143EE">
        <w:rPr>
          <w:rFonts w:ascii="Century Gothic" w:hAnsi="Century Gothic"/>
        </w:rPr>
        <w:t>SM1: Achieve a minimum 15% year-on-year growth in digital engagement metrics (social media reach, website traffic, email open rates).</w:t>
      </w:r>
    </w:p>
    <w:p w14:paraId="00C4404D" w14:textId="7AC5867B" w:rsidR="008936CD" w:rsidRPr="00F143EE" w:rsidRDefault="008936CD" w:rsidP="00F143EE">
      <w:pPr>
        <w:spacing w:before="240"/>
        <w:jc w:val="both"/>
        <w:rPr>
          <w:rFonts w:ascii="Century Gothic" w:hAnsi="Century Gothic"/>
        </w:rPr>
      </w:pPr>
      <w:r w:rsidRPr="00F143EE">
        <w:rPr>
          <w:rFonts w:ascii="Century Gothic" w:hAnsi="Century Gothic"/>
        </w:rPr>
        <w:t>SM2: Deliver at least 3 multi-channel general fundraising campaigns annually, each with specific engagement KPIs (e.g. &gt;10% CTR, &gt;20% open rate).</w:t>
      </w:r>
    </w:p>
    <w:p w14:paraId="4491143C" w14:textId="00F1CEA3" w:rsidR="008936CD" w:rsidRPr="00F143EE" w:rsidRDefault="008936CD" w:rsidP="00F143EE">
      <w:pPr>
        <w:spacing w:before="240"/>
        <w:jc w:val="both"/>
        <w:rPr>
          <w:rFonts w:ascii="Century Gothic" w:hAnsi="Century Gothic"/>
        </w:rPr>
      </w:pPr>
      <w:r w:rsidRPr="00F143EE">
        <w:rPr>
          <w:rFonts w:ascii="Century Gothic" w:hAnsi="Century Gothic"/>
        </w:rPr>
        <w:t>SM3: Conduct biannual brand audits to ensure consistency and identify improvement areas, achieving at least 85% compliance with brand standards.</w:t>
      </w:r>
    </w:p>
    <w:p w14:paraId="036AF947" w14:textId="74039D9F" w:rsidR="008936CD" w:rsidRPr="00F143EE" w:rsidRDefault="008936CD" w:rsidP="00F143EE">
      <w:pPr>
        <w:spacing w:before="240"/>
        <w:jc w:val="both"/>
        <w:rPr>
          <w:rFonts w:ascii="Century Gothic" w:hAnsi="Century Gothic"/>
        </w:rPr>
      </w:pPr>
      <w:r w:rsidRPr="00F143EE">
        <w:rPr>
          <w:rFonts w:ascii="Century Gothic" w:hAnsi="Century Gothic"/>
        </w:rPr>
        <w:t xml:space="preserve">Increase traffic to income generation pages of the websites by 25% </w:t>
      </w:r>
    </w:p>
    <w:p w14:paraId="4F3FD3F8" w14:textId="7FA044CE" w:rsidR="008936CD" w:rsidRPr="00F143EE" w:rsidRDefault="008936CD" w:rsidP="00F143EE">
      <w:pPr>
        <w:spacing w:before="240"/>
        <w:jc w:val="both"/>
        <w:rPr>
          <w:rFonts w:ascii="Century Gothic" w:hAnsi="Century Gothic"/>
        </w:rPr>
      </w:pPr>
      <w:r w:rsidRPr="00F143EE">
        <w:rPr>
          <w:rFonts w:ascii="Century Gothic" w:hAnsi="Century Gothic"/>
        </w:rPr>
        <w:t xml:space="preserve">SM4: Increase PR and presence, regional and local by a minimum of 12 PR offerings per year. </w:t>
      </w:r>
    </w:p>
    <w:p w14:paraId="40E80F62" w14:textId="2B7B7A67" w:rsidR="008936CD" w:rsidRPr="00F143EE" w:rsidRDefault="008936CD" w:rsidP="00F143EE">
      <w:pPr>
        <w:spacing w:before="240"/>
        <w:jc w:val="both"/>
        <w:rPr>
          <w:rFonts w:ascii="Century Gothic" w:hAnsi="Century Gothic"/>
        </w:rPr>
      </w:pPr>
      <w:r w:rsidRPr="00F143EE">
        <w:rPr>
          <w:rFonts w:ascii="Century Gothic" w:hAnsi="Century Gothic"/>
        </w:rPr>
        <w:t xml:space="preserve">SM5: Increase marketable data by 15% </w:t>
      </w:r>
    </w:p>
    <w:p w14:paraId="3C7E407C" w14:textId="77777777" w:rsidR="008936CD" w:rsidRPr="00F143EE" w:rsidRDefault="008936CD" w:rsidP="00F143EE">
      <w:pPr>
        <w:spacing w:before="240"/>
        <w:jc w:val="both"/>
        <w:rPr>
          <w:rFonts w:ascii="Century Gothic" w:hAnsi="Century Gothic"/>
        </w:rPr>
      </w:pPr>
    </w:p>
    <w:p w14:paraId="7A4F039C" w14:textId="0FF2033B" w:rsidR="008936CD" w:rsidRPr="00F143EE" w:rsidRDefault="008936CD" w:rsidP="00F143EE">
      <w:pPr>
        <w:spacing w:before="240"/>
        <w:jc w:val="both"/>
        <w:rPr>
          <w:rFonts w:ascii="Century Gothic" w:hAnsi="Century Gothic"/>
          <w:u w:val="single"/>
        </w:rPr>
      </w:pPr>
      <w:r w:rsidRPr="00F143EE">
        <w:rPr>
          <w:rFonts w:ascii="Century Gothic" w:hAnsi="Century Gothic"/>
          <w:b/>
          <w:bCs/>
          <w:u w:val="single"/>
        </w:rPr>
        <w:t>KR2:</w:t>
      </w:r>
      <w:r w:rsidRPr="00F143EE">
        <w:rPr>
          <w:rFonts w:ascii="Century Gothic" w:hAnsi="Century Gothic"/>
          <w:u w:val="single"/>
        </w:rPr>
        <w:t xml:space="preserve"> Drive Income-Generating Marketing Activity</w:t>
      </w:r>
    </w:p>
    <w:p w14:paraId="10FCAD5D" w14:textId="1A0A5573" w:rsidR="008936CD" w:rsidRPr="00F143EE" w:rsidRDefault="008936CD" w:rsidP="00F143EE">
      <w:pPr>
        <w:spacing w:before="240"/>
        <w:jc w:val="both"/>
        <w:rPr>
          <w:rFonts w:ascii="Century Gothic" w:hAnsi="Century Gothic"/>
        </w:rPr>
      </w:pPr>
      <w:r w:rsidRPr="00F143EE">
        <w:rPr>
          <w:rFonts w:ascii="Century Gothic" w:hAnsi="Century Gothic"/>
        </w:rPr>
        <w:t>SM1: Support Fundraising and Retail teams in achieving annual income targets through campaign-driven engagement.</w:t>
      </w:r>
    </w:p>
    <w:p w14:paraId="017682E2" w14:textId="2396DD4D" w:rsidR="008936CD" w:rsidRPr="00F143EE" w:rsidRDefault="008936CD" w:rsidP="00F143EE">
      <w:pPr>
        <w:spacing w:before="240"/>
        <w:jc w:val="both"/>
        <w:rPr>
          <w:rFonts w:ascii="Century Gothic" w:hAnsi="Century Gothic"/>
        </w:rPr>
      </w:pPr>
      <w:r w:rsidRPr="00F143EE">
        <w:rPr>
          <w:rFonts w:ascii="Century Gothic" w:hAnsi="Century Gothic"/>
        </w:rPr>
        <w:t>SM2: Track and report ROI of all major campaigns, aiming for a minimum ROI of 4:1 across all marketing-supported fundraising events.</w:t>
      </w:r>
    </w:p>
    <w:p w14:paraId="573719D5" w14:textId="34961B10" w:rsidR="008936CD" w:rsidRPr="00F143EE" w:rsidRDefault="008936CD" w:rsidP="00F143EE">
      <w:pPr>
        <w:spacing w:before="240"/>
        <w:jc w:val="both"/>
        <w:rPr>
          <w:rFonts w:ascii="Century Gothic" w:hAnsi="Century Gothic"/>
        </w:rPr>
      </w:pPr>
      <w:r w:rsidRPr="00F143EE">
        <w:rPr>
          <w:rFonts w:ascii="Century Gothic" w:hAnsi="Century Gothic"/>
        </w:rPr>
        <w:t>SM3: Develop, launch and evaluate at least two new donor acquisition initiatives annually with the Relationships Team, targeting a 10% increase in donor conversion rates.</w:t>
      </w:r>
    </w:p>
    <w:p w14:paraId="75F3767E" w14:textId="77777777" w:rsidR="00F143EE" w:rsidRPr="00F143EE" w:rsidRDefault="00F143EE" w:rsidP="00F143EE">
      <w:pPr>
        <w:spacing w:before="240"/>
        <w:jc w:val="both"/>
        <w:rPr>
          <w:rFonts w:ascii="Century Gothic" w:hAnsi="Century Gothic"/>
        </w:rPr>
      </w:pPr>
    </w:p>
    <w:p w14:paraId="16755FEE" w14:textId="4D55E761" w:rsidR="00F143EE" w:rsidRPr="00F143EE" w:rsidRDefault="00F143EE" w:rsidP="00F143EE">
      <w:pPr>
        <w:spacing w:before="240"/>
        <w:jc w:val="both"/>
        <w:rPr>
          <w:rFonts w:ascii="Century Gothic" w:hAnsi="Century Gothic"/>
          <w:u w:val="single"/>
        </w:rPr>
      </w:pPr>
      <w:r w:rsidRPr="00F143EE">
        <w:rPr>
          <w:rFonts w:ascii="Century Gothic" w:hAnsi="Century Gothic"/>
          <w:b/>
          <w:bCs/>
          <w:u w:val="single"/>
        </w:rPr>
        <w:lastRenderedPageBreak/>
        <w:t>KR3:</w:t>
      </w:r>
      <w:r w:rsidRPr="00F143EE">
        <w:rPr>
          <w:rFonts w:ascii="Century Gothic" w:hAnsi="Century Gothic"/>
          <w:u w:val="single"/>
        </w:rPr>
        <w:t xml:space="preserve"> Content and Campaign Excellence</w:t>
      </w:r>
    </w:p>
    <w:p w14:paraId="6FAC0C52" w14:textId="63B61A65" w:rsidR="00F143EE" w:rsidRPr="00F143EE" w:rsidRDefault="00F143EE" w:rsidP="00F143EE">
      <w:pPr>
        <w:spacing w:before="240"/>
        <w:jc w:val="both"/>
        <w:rPr>
          <w:rFonts w:ascii="Century Gothic" w:hAnsi="Century Gothic"/>
        </w:rPr>
      </w:pPr>
      <w:r w:rsidRPr="00F143EE">
        <w:rPr>
          <w:rFonts w:ascii="Century Gothic" w:hAnsi="Century Gothic"/>
        </w:rPr>
        <w:t>SM1: Develop and publish 12+ high-impact stories (case studies, blogs, testimonials) annually for use across multiple channels.</w:t>
      </w:r>
    </w:p>
    <w:p w14:paraId="067F6FC4" w14:textId="1F63FE2F" w:rsidR="00F143EE" w:rsidRPr="00F143EE" w:rsidRDefault="00F143EE" w:rsidP="00F143EE">
      <w:pPr>
        <w:spacing w:before="240"/>
        <w:jc w:val="both"/>
        <w:rPr>
          <w:rFonts w:ascii="Century Gothic" w:hAnsi="Century Gothic"/>
        </w:rPr>
      </w:pPr>
      <w:r w:rsidRPr="00F143EE">
        <w:rPr>
          <w:rFonts w:ascii="Century Gothic" w:hAnsi="Century Gothic"/>
        </w:rPr>
        <w:t>SM2: Deliver a quarterly multi-channel content calendar aligned with fundraising, retail, and comms goals.</w:t>
      </w:r>
    </w:p>
    <w:p w14:paraId="1E257345" w14:textId="3A2EC0A6" w:rsidR="00F143EE" w:rsidRPr="00F143EE" w:rsidRDefault="00F143EE" w:rsidP="00F143EE">
      <w:pPr>
        <w:spacing w:before="240"/>
        <w:jc w:val="both"/>
        <w:rPr>
          <w:rFonts w:ascii="Century Gothic" w:hAnsi="Century Gothic"/>
        </w:rPr>
      </w:pPr>
      <w:r w:rsidRPr="00F143EE">
        <w:rPr>
          <w:rFonts w:ascii="Century Gothic" w:hAnsi="Century Gothic"/>
        </w:rPr>
        <w:t>SM3: Maintain a multimedia asset library with a minimum of 90% usability and relevance for active campaigns.</w:t>
      </w:r>
    </w:p>
    <w:p w14:paraId="466971EF" w14:textId="77777777" w:rsidR="00F143EE" w:rsidRPr="00F143EE" w:rsidRDefault="00F143EE" w:rsidP="00F143EE">
      <w:pPr>
        <w:spacing w:before="240"/>
        <w:jc w:val="both"/>
        <w:rPr>
          <w:rFonts w:ascii="Century Gothic" w:hAnsi="Century Gothic"/>
        </w:rPr>
      </w:pPr>
    </w:p>
    <w:p w14:paraId="23865A9B" w14:textId="03B8F4F9" w:rsidR="00F143EE" w:rsidRPr="00F143EE" w:rsidRDefault="00F143EE" w:rsidP="00F143EE">
      <w:pPr>
        <w:spacing w:before="240"/>
        <w:jc w:val="both"/>
        <w:rPr>
          <w:rFonts w:ascii="Century Gothic" w:hAnsi="Century Gothic"/>
          <w:u w:val="single"/>
        </w:rPr>
      </w:pPr>
      <w:r w:rsidRPr="00F143EE">
        <w:rPr>
          <w:rFonts w:ascii="Century Gothic" w:hAnsi="Century Gothic"/>
          <w:b/>
          <w:bCs/>
          <w:u w:val="single"/>
        </w:rPr>
        <w:t>KR4:</w:t>
      </w:r>
      <w:r w:rsidRPr="00F143EE">
        <w:rPr>
          <w:rFonts w:ascii="Century Gothic" w:hAnsi="Century Gothic"/>
          <w:u w:val="single"/>
        </w:rPr>
        <w:t xml:space="preserve"> Strengthen Supporter Stewardship and Internal Collaboration</w:t>
      </w:r>
    </w:p>
    <w:p w14:paraId="2EFC2733" w14:textId="5EEA3904" w:rsidR="00F143EE" w:rsidRPr="00F143EE" w:rsidRDefault="00F143EE" w:rsidP="00F143EE">
      <w:pPr>
        <w:spacing w:before="240"/>
        <w:jc w:val="both"/>
        <w:rPr>
          <w:rFonts w:ascii="Century Gothic" w:hAnsi="Century Gothic"/>
        </w:rPr>
      </w:pPr>
      <w:r w:rsidRPr="00F143EE">
        <w:rPr>
          <w:rFonts w:ascii="Century Gothic" w:hAnsi="Century Gothic"/>
        </w:rPr>
        <w:t>SM1: Implement marketing automation strategies (e.g., email journeys, remarketing) to improve supporter retention by 5% year-on-year.</w:t>
      </w:r>
    </w:p>
    <w:p w14:paraId="64F0788D" w14:textId="77777777" w:rsidR="00F143EE" w:rsidRPr="00F143EE" w:rsidRDefault="00F143EE" w:rsidP="00F143EE">
      <w:pPr>
        <w:spacing w:before="240"/>
        <w:jc w:val="both"/>
        <w:rPr>
          <w:rFonts w:ascii="Century Gothic" w:hAnsi="Century Gothic"/>
        </w:rPr>
      </w:pPr>
      <w:r w:rsidRPr="00F143EE">
        <w:rPr>
          <w:rFonts w:ascii="Century Gothic" w:hAnsi="Century Gothic"/>
        </w:rPr>
        <w:t>SM2: Facilitate quarterly cross-department workshops to align messaging and campaign planning.</w:t>
      </w:r>
    </w:p>
    <w:p w14:paraId="68B00FCD" w14:textId="63E1759B" w:rsidR="00F143EE" w:rsidRPr="00F143EE" w:rsidRDefault="00F143EE" w:rsidP="00F143EE">
      <w:pPr>
        <w:spacing w:before="240"/>
        <w:jc w:val="both"/>
        <w:rPr>
          <w:rFonts w:ascii="Century Gothic" w:hAnsi="Century Gothic"/>
        </w:rPr>
      </w:pPr>
    </w:p>
    <w:p w14:paraId="6A920E2E" w14:textId="6D350592" w:rsidR="00F143EE" w:rsidRPr="00F143EE" w:rsidRDefault="00F143EE" w:rsidP="00F143EE">
      <w:pPr>
        <w:spacing w:before="240"/>
        <w:jc w:val="both"/>
        <w:rPr>
          <w:rFonts w:ascii="Century Gothic" w:hAnsi="Century Gothic"/>
          <w:u w:val="single"/>
        </w:rPr>
      </w:pPr>
      <w:r w:rsidRPr="00F143EE">
        <w:rPr>
          <w:rFonts w:ascii="Century Gothic" w:hAnsi="Century Gothic"/>
          <w:b/>
          <w:bCs/>
          <w:u w:val="single"/>
        </w:rPr>
        <w:t>KR5:</w:t>
      </w:r>
      <w:r w:rsidRPr="00F143EE">
        <w:rPr>
          <w:rFonts w:ascii="Century Gothic" w:hAnsi="Century Gothic"/>
          <w:u w:val="single"/>
        </w:rPr>
        <w:t xml:space="preserve"> Ensure Compliance, Insight, and Strategic Development</w:t>
      </w:r>
    </w:p>
    <w:p w14:paraId="01D579D8" w14:textId="3B4BFB9B" w:rsidR="00F143EE" w:rsidRPr="00F143EE" w:rsidRDefault="00F143EE" w:rsidP="00F143EE">
      <w:pPr>
        <w:spacing w:before="240"/>
        <w:jc w:val="both"/>
        <w:rPr>
          <w:rFonts w:ascii="Century Gothic" w:hAnsi="Century Gothic"/>
        </w:rPr>
      </w:pPr>
      <w:r w:rsidRPr="00F143EE">
        <w:rPr>
          <w:rFonts w:ascii="Century Gothic" w:hAnsi="Century Gothic"/>
        </w:rPr>
        <w:t>SM1: 100% compliance with GDPR, Fundraising Regulator, and advertising standards across all marketing outputs.</w:t>
      </w:r>
    </w:p>
    <w:p w14:paraId="53BA09E9" w14:textId="5CB0EDB7" w:rsidR="00F143EE" w:rsidRPr="00F143EE" w:rsidRDefault="00F143EE" w:rsidP="00F143EE">
      <w:pPr>
        <w:spacing w:before="240"/>
        <w:jc w:val="both"/>
        <w:rPr>
          <w:rFonts w:ascii="Century Gothic" w:hAnsi="Century Gothic"/>
        </w:rPr>
      </w:pPr>
      <w:r w:rsidRPr="00F143EE">
        <w:rPr>
          <w:rFonts w:ascii="Century Gothic" w:hAnsi="Century Gothic"/>
        </w:rPr>
        <w:t>SM2: Provide quarterly marketing insight reports including performance metrics, trends, and strategic recommendations.</w:t>
      </w:r>
    </w:p>
    <w:p w14:paraId="02C9A603" w14:textId="50DAA654" w:rsidR="00F143EE" w:rsidRPr="00F143EE" w:rsidRDefault="00F143EE" w:rsidP="00F143EE">
      <w:pPr>
        <w:spacing w:before="240"/>
        <w:jc w:val="both"/>
        <w:rPr>
          <w:rFonts w:ascii="Century Gothic" w:hAnsi="Century Gothic"/>
        </w:rPr>
      </w:pPr>
      <w:r w:rsidRPr="00F143EE">
        <w:rPr>
          <w:rStyle w:val="Strong"/>
          <w:rFonts w:ascii="Century Gothic" w:hAnsi="Century Gothic"/>
          <w:b w:val="0"/>
          <w:bCs w:val="0"/>
        </w:rPr>
        <w:t>SM3</w:t>
      </w:r>
      <w:r w:rsidRPr="00F143EE">
        <w:rPr>
          <w:rFonts w:ascii="Century Gothic" w:hAnsi="Century Gothic"/>
        </w:rPr>
        <w:t>: Identify and test at least 2 innovative marketing trends/tools per year that can improve reach, efficiency, or supporter experience.</w:t>
      </w:r>
    </w:p>
    <w:p w14:paraId="3F6069F7" w14:textId="77777777" w:rsidR="00F143EE" w:rsidRPr="008936CD" w:rsidRDefault="00F143EE" w:rsidP="008936CD">
      <w:pPr>
        <w:jc w:val="both"/>
      </w:pPr>
    </w:p>
    <w:p w14:paraId="21400827" w14:textId="77777777" w:rsidR="000B63C8" w:rsidRDefault="000B63C8" w:rsidP="00A52273">
      <w:pPr>
        <w:jc w:val="both"/>
        <w:rPr>
          <w:rFonts w:ascii="Century Gothic" w:hAnsi="Century Gothic"/>
          <w:b/>
          <w:sz w:val="20"/>
          <w:szCs w:val="20"/>
          <w:lang w:val="en-GB"/>
        </w:rPr>
      </w:pPr>
    </w:p>
    <w:p w14:paraId="30859487" w14:textId="77777777" w:rsidR="000B63C8" w:rsidRPr="000B63C8" w:rsidRDefault="000B63C8" w:rsidP="00A52273">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0F9FDDDE" w14:textId="77777777" w:rsidR="000B63C8" w:rsidRPr="00AE07E6" w:rsidRDefault="000B63C8" w:rsidP="00A52273">
      <w:pPr>
        <w:jc w:val="both"/>
        <w:rPr>
          <w:rFonts w:ascii="Century Gothic" w:hAnsi="Century Gothic"/>
          <w:b/>
          <w:sz w:val="20"/>
          <w:szCs w:val="20"/>
          <w:lang w:val="en-GB"/>
        </w:rPr>
      </w:pPr>
    </w:p>
    <w:p w14:paraId="7B55DD7F" w14:textId="77777777" w:rsidR="000A2BB2" w:rsidRPr="00AE07E6" w:rsidRDefault="00DC7BB9" w:rsidP="000B63C8">
      <w:pPr>
        <w:pStyle w:val="ListParagraph"/>
        <w:numPr>
          <w:ilvl w:val="0"/>
          <w:numId w:val="43"/>
        </w:numPr>
        <w:jc w:val="both"/>
        <w:rPr>
          <w:rFonts w:ascii="Century Gothic" w:hAnsi="Century Gothic"/>
          <w:sz w:val="22"/>
          <w:szCs w:val="22"/>
        </w:rPr>
      </w:pPr>
      <w:r w:rsidRPr="00AE07E6">
        <w:rPr>
          <w:rFonts w:ascii="Century Gothic" w:hAnsi="Century Gothic"/>
          <w:sz w:val="22"/>
          <w:szCs w:val="22"/>
        </w:rPr>
        <w:t>To</w:t>
      </w:r>
      <w:r w:rsidR="005F6665">
        <w:rPr>
          <w:rFonts w:ascii="Century Gothic" w:hAnsi="Century Gothic"/>
          <w:sz w:val="22"/>
          <w:szCs w:val="22"/>
        </w:rPr>
        <w:t xml:space="preserve"> </w:t>
      </w:r>
      <w:r w:rsidRPr="00AE07E6">
        <w:rPr>
          <w:rFonts w:ascii="Century Gothic" w:hAnsi="Century Gothic"/>
          <w:sz w:val="22"/>
          <w:szCs w:val="22"/>
        </w:rPr>
        <w:t>embed the values of the organisation into your working practices evidencing this regularly and ensuring this remains a priority.</w:t>
      </w:r>
    </w:p>
    <w:p w14:paraId="281F5649" w14:textId="77777777" w:rsidR="00870B84" w:rsidRPr="00AE07E6" w:rsidRDefault="00870B84" w:rsidP="00A52273">
      <w:pPr>
        <w:pStyle w:val="ListParagraph"/>
        <w:ind w:left="0"/>
        <w:jc w:val="both"/>
        <w:rPr>
          <w:rFonts w:ascii="Century Gothic" w:hAnsi="Century Gothic"/>
          <w:sz w:val="22"/>
          <w:szCs w:val="22"/>
          <w:lang w:val="en-GB"/>
        </w:rPr>
      </w:pPr>
    </w:p>
    <w:p w14:paraId="553DFFD1" w14:textId="77777777" w:rsidR="00870B84"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468BD1D6" w14:textId="77777777" w:rsidR="000B63C8" w:rsidRDefault="000B63C8" w:rsidP="000B63C8">
      <w:pPr>
        <w:pStyle w:val="ListParagraph"/>
        <w:rPr>
          <w:rFonts w:ascii="Century Gothic" w:hAnsi="Century Gothic"/>
          <w:sz w:val="22"/>
          <w:szCs w:val="22"/>
          <w:lang w:val="en-GB"/>
        </w:rPr>
      </w:pPr>
    </w:p>
    <w:p w14:paraId="7CFDE192" w14:textId="77777777" w:rsidR="000B63C8"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32C38E48" w14:textId="77777777" w:rsidR="00864372" w:rsidRPr="00AE07E6" w:rsidRDefault="00864372" w:rsidP="00A52273">
      <w:pPr>
        <w:jc w:val="both"/>
        <w:rPr>
          <w:rFonts w:ascii="Century Gothic" w:hAnsi="Century Gothic"/>
          <w:sz w:val="22"/>
          <w:szCs w:val="22"/>
          <w:lang w:val="en-GB"/>
        </w:rPr>
      </w:pPr>
    </w:p>
    <w:p w14:paraId="13363DE5" w14:textId="77777777" w:rsidR="00753834" w:rsidRPr="00AE07E6" w:rsidRDefault="00753834" w:rsidP="000B63C8">
      <w:pPr>
        <w:numPr>
          <w:ilvl w:val="0"/>
          <w:numId w:val="43"/>
        </w:numPr>
        <w:jc w:val="both"/>
        <w:rPr>
          <w:rFonts w:ascii="Century Gothic" w:hAnsi="Century Gothic"/>
          <w:sz w:val="22"/>
          <w:szCs w:val="22"/>
          <w:lang w:val="en-GB"/>
        </w:rPr>
      </w:pPr>
      <w:r w:rsidRPr="00AE07E6">
        <w:rPr>
          <w:rFonts w:ascii="Century Gothic" w:hAnsi="Century Gothic"/>
          <w:sz w:val="22"/>
          <w:szCs w:val="22"/>
          <w:lang w:val="en-GB"/>
        </w:rPr>
        <w:t>To carry out all duties in accordance with the law,</w:t>
      </w:r>
      <w:r w:rsidR="008420F9" w:rsidRPr="008420F9">
        <w:rPr>
          <w:rFonts w:ascii="Century Gothic" w:hAnsi="Century Gothic"/>
          <w:sz w:val="22"/>
          <w:szCs w:val="22"/>
          <w:lang w:val="en-GB"/>
        </w:rPr>
        <w:t xml:space="preserve"> regulations, organisational frameworks, recognised professional guidelines and the have a commitment to FREDIE, integration and collective decision making.</w:t>
      </w:r>
    </w:p>
    <w:p w14:paraId="22F13696" w14:textId="77777777" w:rsidR="000B63C8" w:rsidRDefault="000B63C8" w:rsidP="00A52273">
      <w:pPr>
        <w:jc w:val="both"/>
        <w:rPr>
          <w:rFonts w:ascii="Century Gothic" w:hAnsi="Century Gothic"/>
          <w:sz w:val="22"/>
          <w:szCs w:val="22"/>
          <w:lang w:val="en-GB"/>
        </w:rPr>
      </w:pPr>
    </w:p>
    <w:p w14:paraId="1AC7DB68" w14:textId="77777777" w:rsidR="000B63C8" w:rsidRPr="00AE07E6"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lastRenderedPageBreak/>
        <w:t>Throughout your time with us we will conduct ongoing employment checks and performance reviews relevant to your role, for example professional registration checks, DBS, appraisals and regular contact meetings.</w:t>
      </w:r>
    </w:p>
    <w:bookmarkEnd w:id="0"/>
    <w:p w14:paraId="0038E021" w14:textId="77777777" w:rsidR="005E7DB8" w:rsidRDefault="005E7DB8" w:rsidP="00A52273">
      <w:pPr>
        <w:jc w:val="both"/>
        <w:rPr>
          <w:rFonts w:ascii="Century Gothic" w:hAnsi="Century Gothic"/>
          <w:b/>
          <w:sz w:val="22"/>
          <w:szCs w:val="22"/>
          <w:lang w:val="en-GB"/>
        </w:rPr>
      </w:pPr>
    </w:p>
    <w:p w14:paraId="20FB0012" w14:textId="77777777" w:rsidR="005E7DB8" w:rsidRDefault="005E7DB8" w:rsidP="00A52273">
      <w:pPr>
        <w:jc w:val="both"/>
        <w:rPr>
          <w:rFonts w:ascii="Century Gothic" w:hAnsi="Century Gothic"/>
          <w:b/>
          <w:sz w:val="22"/>
          <w:szCs w:val="22"/>
          <w:lang w:val="en-GB"/>
        </w:rPr>
      </w:pPr>
    </w:p>
    <w:p w14:paraId="583E8137" w14:textId="77777777" w:rsidR="00764C7B" w:rsidRPr="005F6665" w:rsidRDefault="00764C7B" w:rsidP="005F6665">
      <w:pPr>
        <w:numPr>
          <w:ilvl w:val="0"/>
          <w:numId w:val="45"/>
        </w:numPr>
        <w:jc w:val="both"/>
        <w:rPr>
          <w:rFonts w:ascii="Century Gothic" w:hAnsi="Century Gothic"/>
          <w:b/>
          <w:u w:val="single"/>
          <w:lang w:val="en-GB"/>
        </w:rPr>
      </w:pPr>
      <w:r w:rsidRPr="005F6665">
        <w:rPr>
          <w:rFonts w:ascii="Century Gothic" w:hAnsi="Century Gothic"/>
          <w:b/>
          <w:u w:val="single"/>
          <w:lang w:val="en-GB"/>
        </w:rPr>
        <w:t>Terms and Conditions</w:t>
      </w:r>
    </w:p>
    <w:p w14:paraId="70EFF890" w14:textId="77777777" w:rsidR="00764C7B" w:rsidRPr="005175FC" w:rsidRDefault="00764C7B" w:rsidP="00A52273">
      <w:pPr>
        <w:jc w:val="both"/>
        <w:rPr>
          <w:rFonts w:ascii="Century Gothic" w:hAnsi="Century Gothic"/>
          <w:sz w:val="22"/>
          <w:szCs w:val="22"/>
          <w:u w:val="single"/>
          <w:lang w:val="en-GB"/>
        </w:rPr>
      </w:pPr>
    </w:p>
    <w:p w14:paraId="411FA77F" w14:textId="1F9900B2"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Pr>
          <w:rFonts w:ascii="Century Gothic" w:hAnsi="Century Gothic"/>
          <w:sz w:val="22"/>
          <w:szCs w:val="22"/>
          <w:lang w:val="en-GB"/>
        </w:rPr>
        <w:tab/>
      </w:r>
      <w:r w:rsidR="00B9777C">
        <w:rPr>
          <w:rFonts w:ascii="Century Gothic" w:hAnsi="Century Gothic"/>
          <w:sz w:val="22"/>
          <w:szCs w:val="22"/>
          <w:lang w:val="en-GB"/>
        </w:rPr>
        <w:t>Head of Fundraising</w:t>
      </w:r>
    </w:p>
    <w:p w14:paraId="76697E49" w14:textId="77777777" w:rsidR="00764C7B" w:rsidRPr="00CD4E2F" w:rsidRDefault="00764C7B" w:rsidP="00A52273">
      <w:pPr>
        <w:jc w:val="both"/>
        <w:rPr>
          <w:rFonts w:ascii="Century Gothic" w:hAnsi="Century Gothic"/>
          <w:sz w:val="22"/>
          <w:szCs w:val="22"/>
          <w:lang w:val="en-GB"/>
        </w:rPr>
      </w:pPr>
    </w:p>
    <w:p w14:paraId="481EBDD7" w14:textId="413A25E3"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B9777C">
        <w:rPr>
          <w:rFonts w:ascii="Century Gothic" w:hAnsi="Century Gothic"/>
          <w:sz w:val="22"/>
          <w:szCs w:val="22"/>
          <w:lang w:val="en-GB"/>
        </w:rPr>
        <w:t xml:space="preserve">Marketing Officer, Marketing Volunteers </w:t>
      </w:r>
    </w:p>
    <w:p w14:paraId="19E0EC43" w14:textId="77777777" w:rsidR="007A136C" w:rsidRPr="00CD4E2F" w:rsidRDefault="007A136C" w:rsidP="00A52273">
      <w:pPr>
        <w:jc w:val="both"/>
        <w:rPr>
          <w:rFonts w:ascii="Century Gothic" w:hAnsi="Century Gothic"/>
          <w:sz w:val="22"/>
          <w:szCs w:val="22"/>
          <w:lang w:val="en-GB"/>
        </w:rPr>
      </w:pPr>
    </w:p>
    <w:p w14:paraId="64D47731" w14:textId="5595A048"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B9777C">
        <w:rPr>
          <w:rFonts w:ascii="Century Gothic" w:hAnsi="Century Gothic"/>
          <w:sz w:val="22"/>
          <w:szCs w:val="22"/>
          <w:lang w:val="en-GB"/>
        </w:rPr>
        <w:t xml:space="preserve">Hybrid/mobile working from </w:t>
      </w:r>
      <w:r w:rsidR="00286E13">
        <w:rPr>
          <w:rFonts w:ascii="Century Gothic" w:hAnsi="Century Gothic"/>
          <w:sz w:val="22"/>
          <w:szCs w:val="22"/>
          <w:lang w:val="en-GB"/>
        </w:rPr>
        <w:t xml:space="preserve">North Yorkshire Hospice </w:t>
      </w:r>
      <w:r w:rsidR="00F1531C">
        <w:rPr>
          <w:rFonts w:ascii="Century Gothic" w:hAnsi="Century Gothic"/>
          <w:sz w:val="22"/>
          <w:szCs w:val="22"/>
          <w:lang w:val="en-GB"/>
        </w:rPr>
        <w:t xml:space="preserve">Care </w:t>
      </w:r>
      <w:r w:rsidR="00286E13">
        <w:rPr>
          <w:rFonts w:ascii="Century Gothic" w:hAnsi="Century Gothic"/>
          <w:sz w:val="22"/>
          <w:szCs w:val="22"/>
          <w:lang w:val="en-GB"/>
        </w:rPr>
        <w:t>sites</w:t>
      </w:r>
    </w:p>
    <w:p w14:paraId="45ED8AC8" w14:textId="77777777" w:rsidR="00286E13" w:rsidRPr="00CD4E2F" w:rsidRDefault="00286E13" w:rsidP="00A52273">
      <w:pPr>
        <w:jc w:val="both"/>
        <w:rPr>
          <w:rFonts w:ascii="Century Gothic" w:hAnsi="Century Gothic"/>
          <w:sz w:val="22"/>
          <w:szCs w:val="22"/>
          <w:lang w:val="en-GB"/>
        </w:rPr>
      </w:pPr>
    </w:p>
    <w:p w14:paraId="44F1E536" w14:textId="77777777" w:rsidR="007A136C" w:rsidRDefault="007A136C" w:rsidP="00A52273">
      <w:pPr>
        <w:jc w:val="both"/>
        <w:rPr>
          <w:rFonts w:ascii="Century Gothic" w:hAnsi="Century Gothic"/>
          <w:b/>
          <w:sz w:val="22"/>
          <w:szCs w:val="22"/>
          <w:lang w:val="en-GB"/>
        </w:rPr>
      </w:pPr>
    </w:p>
    <w:p w14:paraId="0EF31832" w14:textId="77777777" w:rsidR="002324BD" w:rsidRPr="00703C36" w:rsidRDefault="002324BD" w:rsidP="005F6665">
      <w:pPr>
        <w:numPr>
          <w:ilvl w:val="0"/>
          <w:numId w:val="45"/>
        </w:numPr>
        <w:jc w:val="both"/>
        <w:rPr>
          <w:rFonts w:ascii="Century Gothic" w:hAnsi="Century Gothic"/>
          <w:b/>
          <w:u w:val="single"/>
          <w:lang w:val="en-GB"/>
        </w:rPr>
      </w:pPr>
      <w:r w:rsidRPr="00703C36">
        <w:rPr>
          <w:rFonts w:ascii="Century Gothic" w:hAnsi="Century Gothic"/>
          <w:b/>
          <w:u w:val="single"/>
          <w:lang w:val="en-GB"/>
        </w:rPr>
        <w:t>Person Specification</w:t>
      </w:r>
    </w:p>
    <w:p w14:paraId="1EF3E5E5" w14:textId="77777777" w:rsidR="002324BD" w:rsidRDefault="002324BD" w:rsidP="00A52273">
      <w:pPr>
        <w:jc w:val="both"/>
        <w:rPr>
          <w:rFonts w:ascii="Century Gothic" w:hAnsi="Century Gothic"/>
          <w:b/>
          <w:sz w:val="22"/>
          <w:szCs w:val="22"/>
          <w:lang w:val="en-GB"/>
        </w:rPr>
      </w:pPr>
    </w:p>
    <w:p w14:paraId="1CBD41AB" w14:textId="77777777" w:rsidR="000C1F20" w:rsidRDefault="000C1F20" w:rsidP="004448A8">
      <w:pPr>
        <w:jc w:val="both"/>
        <w:rPr>
          <w:rFonts w:ascii="Century Gothic" w:hAnsi="Century Gothic"/>
          <w:b/>
          <w:sz w:val="22"/>
          <w:szCs w:val="22"/>
          <w:lang w:val="en-GB"/>
        </w:rPr>
      </w:pPr>
    </w:p>
    <w:p w14:paraId="238CF924"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681"/>
        <w:gridCol w:w="2611"/>
      </w:tblGrid>
      <w:tr w:rsidR="000C1F20" w:rsidRPr="00911D8A" w14:paraId="061375BD" w14:textId="77777777" w:rsidTr="00274539">
        <w:trPr>
          <w:trHeight w:val="1008"/>
        </w:trPr>
        <w:tc>
          <w:tcPr>
            <w:tcW w:w="4768" w:type="dxa"/>
            <w:shd w:val="clear" w:color="auto" w:fill="auto"/>
          </w:tcPr>
          <w:p w14:paraId="723EA082"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681" w:type="dxa"/>
            <w:shd w:val="clear" w:color="auto" w:fill="auto"/>
          </w:tcPr>
          <w:p w14:paraId="67A0918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15FC2DC8"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0675128C"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11" w:type="dxa"/>
            <w:shd w:val="clear" w:color="auto" w:fill="auto"/>
          </w:tcPr>
          <w:p w14:paraId="545543E0"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6619B8FF"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03DAF990"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02A4C483"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7D15176C" w14:textId="77777777" w:rsidTr="00274539">
        <w:tc>
          <w:tcPr>
            <w:tcW w:w="9060" w:type="dxa"/>
            <w:gridSpan w:val="3"/>
            <w:shd w:val="clear" w:color="auto" w:fill="D9D9D9"/>
          </w:tcPr>
          <w:p w14:paraId="33988438"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739F7D62" w14:textId="77777777" w:rsidTr="00274539">
        <w:tc>
          <w:tcPr>
            <w:tcW w:w="4768" w:type="dxa"/>
            <w:shd w:val="clear" w:color="auto" w:fill="auto"/>
          </w:tcPr>
          <w:p w14:paraId="2D3078F1" w14:textId="2E1C875E" w:rsidR="000C1F20" w:rsidRPr="00911D8A" w:rsidRDefault="00094614" w:rsidP="000C1F20">
            <w:pPr>
              <w:rPr>
                <w:rFonts w:ascii="Century Gothic" w:hAnsi="Century Gothic"/>
                <w:bCs/>
                <w:sz w:val="22"/>
                <w:szCs w:val="22"/>
                <w:lang w:val="en-GB"/>
              </w:rPr>
            </w:pPr>
            <w:r>
              <w:rPr>
                <w:rFonts w:ascii="Century Gothic" w:hAnsi="Century Gothic"/>
                <w:bCs/>
                <w:sz w:val="22"/>
                <w:szCs w:val="22"/>
                <w:lang w:val="en-GB"/>
              </w:rPr>
              <w:t xml:space="preserve">Marketing Qualification </w:t>
            </w:r>
          </w:p>
        </w:tc>
        <w:tc>
          <w:tcPr>
            <w:tcW w:w="1681" w:type="dxa"/>
            <w:shd w:val="clear" w:color="auto" w:fill="auto"/>
          </w:tcPr>
          <w:p w14:paraId="379C8A98" w14:textId="5F15098C" w:rsidR="000C1F20" w:rsidRPr="00911D8A" w:rsidRDefault="00094614"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11" w:type="dxa"/>
            <w:shd w:val="clear" w:color="auto" w:fill="auto"/>
          </w:tcPr>
          <w:p w14:paraId="0B7DC948" w14:textId="451C36EC" w:rsidR="000C1F20" w:rsidRPr="00911D8A" w:rsidRDefault="00094614" w:rsidP="00911D8A">
            <w:pPr>
              <w:jc w:val="both"/>
              <w:rPr>
                <w:rFonts w:ascii="Century Gothic" w:hAnsi="Century Gothic"/>
                <w:b/>
                <w:sz w:val="22"/>
                <w:szCs w:val="22"/>
                <w:lang w:val="en-GB"/>
              </w:rPr>
            </w:pPr>
            <w:r>
              <w:rPr>
                <w:rFonts w:ascii="Century Gothic" w:hAnsi="Century Gothic"/>
                <w:b/>
                <w:sz w:val="22"/>
                <w:szCs w:val="22"/>
                <w:lang w:val="en-GB"/>
              </w:rPr>
              <w:t>A</w:t>
            </w:r>
          </w:p>
        </w:tc>
      </w:tr>
      <w:tr w:rsidR="000C1F20" w:rsidRPr="00911D8A" w14:paraId="38623F20" w14:textId="77777777" w:rsidTr="00274539">
        <w:tc>
          <w:tcPr>
            <w:tcW w:w="4768" w:type="dxa"/>
            <w:shd w:val="clear" w:color="auto" w:fill="auto"/>
          </w:tcPr>
          <w:p w14:paraId="489A1B93" w14:textId="1781E303" w:rsidR="000C1F20" w:rsidRPr="00911D8A" w:rsidRDefault="00094614" w:rsidP="000C1F20">
            <w:pPr>
              <w:rPr>
                <w:rFonts w:ascii="Century Gothic" w:hAnsi="Century Gothic"/>
                <w:bCs/>
                <w:sz w:val="22"/>
                <w:szCs w:val="22"/>
                <w:lang w:val="en-GB"/>
              </w:rPr>
            </w:pPr>
            <w:r>
              <w:rPr>
                <w:rFonts w:ascii="Century Gothic" w:hAnsi="Century Gothic"/>
                <w:bCs/>
                <w:sz w:val="22"/>
                <w:szCs w:val="22"/>
                <w:lang w:val="en-GB"/>
              </w:rPr>
              <w:t>GCSE in English</w:t>
            </w:r>
          </w:p>
        </w:tc>
        <w:tc>
          <w:tcPr>
            <w:tcW w:w="1681" w:type="dxa"/>
            <w:shd w:val="clear" w:color="auto" w:fill="auto"/>
          </w:tcPr>
          <w:p w14:paraId="5B20C3B9" w14:textId="4CBF0542" w:rsidR="000C1F20" w:rsidRPr="00911D8A" w:rsidRDefault="00094614"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13016A93" w14:textId="573980CE" w:rsidR="000C1F20" w:rsidRPr="00911D8A" w:rsidRDefault="00094614" w:rsidP="00911D8A">
            <w:pPr>
              <w:jc w:val="both"/>
              <w:rPr>
                <w:rFonts w:ascii="Century Gothic" w:hAnsi="Century Gothic"/>
                <w:b/>
                <w:sz w:val="22"/>
                <w:szCs w:val="22"/>
                <w:lang w:val="en-GB"/>
              </w:rPr>
            </w:pPr>
            <w:r>
              <w:rPr>
                <w:rFonts w:ascii="Century Gothic" w:hAnsi="Century Gothic"/>
                <w:b/>
                <w:sz w:val="22"/>
                <w:szCs w:val="22"/>
                <w:lang w:val="en-GB"/>
              </w:rPr>
              <w:t>A</w:t>
            </w:r>
          </w:p>
        </w:tc>
      </w:tr>
      <w:tr w:rsidR="000C1F20" w:rsidRPr="00911D8A" w14:paraId="58354EDA" w14:textId="77777777" w:rsidTr="00274539">
        <w:tc>
          <w:tcPr>
            <w:tcW w:w="9060" w:type="dxa"/>
            <w:gridSpan w:val="3"/>
            <w:shd w:val="clear" w:color="auto" w:fill="D9D9D9"/>
          </w:tcPr>
          <w:p w14:paraId="32ED6480"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5154444E" w14:textId="77777777" w:rsidTr="00274539">
        <w:tc>
          <w:tcPr>
            <w:tcW w:w="4768" w:type="dxa"/>
            <w:shd w:val="clear" w:color="auto" w:fill="auto"/>
          </w:tcPr>
          <w:p w14:paraId="101EDE8F" w14:textId="6CEEB6F7" w:rsidR="000C1F20" w:rsidRPr="00911D8A" w:rsidRDefault="00094614" w:rsidP="00911D8A">
            <w:pPr>
              <w:jc w:val="both"/>
              <w:rPr>
                <w:rFonts w:ascii="Century Gothic" w:hAnsi="Century Gothic"/>
                <w:bCs/>
                <w:sz w:val="22"/>
                <w:szCs w:val="22"/>
                <w:lang w:val="en-GB"/>
              </w:rPr>
            </w:pPr>
            <w:r>
              <w:rPr>
                <w:rFonts w:ascii="Century Gothic" w:hAnsi="Century Gothic"/>
                <w:bCs/>
                <w:sz w:val="22"/>
                <w:szCs w:val="22"/>
                <w:lang w:val="en-GB"/>
              </w:rPr>
              <w:t>Experience in a marketing role</w:t>
            </w:r>
          </w:p>
        </w:tc>
        <w:tc>
          <w:tcPr>
            <w:tcW w:w="1681" w:type="dxa"/>
            <w:shd w:val="clear" w:color="auto" w:fill="auto"/>
          </w:tcPr>
          <w:p w14:paraId="0B4CD3DE" w14:textId="7D02AC8B" w:rsidR="000C1F20" w:rsidRPr="00911D8A" w:rsidRDefault="00094614"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1D689CCE" w14:textId="5A0966FF" w:rsidR="000C1F20" w:rsidRPr="00911D8A" w:rsidRDefault="00094614"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6F70AB87" w14:textId="77777777" w:rsidTr="00274539">
        <w:tc>
          <w:tcPr>
            <w:tcW w:w="4768" w:type="dxa"/>
            <w:shd w:val="clear" w:color="auto" w:fill="auto"/>
          </w:tcPr>
          <w:p w14:paraId="28CD4A64" w14:textId="4827F15C" w:rsidR="000C1F20" w:rsidRPr="00911D8A" w:rsidRDefault="00274539" w:rsidP="00911D8A">
            <w:pPr>
              <w:jc w:val="both"/>
              <w:rPr>
                <w:rFonts w:ascii="Century Gothic" w:hAnsi="Century Gothic"/>
                <w:bCs/>
                <w:sz w:val="22"/>
                <w:szCs w:val="22"/>
                <w:lang w:val="en-GB"/>
              </w:rPr>
            </w:pPr>
            <w:bookmarkStart w:id="1" w:name="_Hlk138432098"/>
            <w:r>
              <w:rPr>
                <w:rFonts w:ascii="Century Gothic" w:hAnsi="Century Gothic"/>
                <w:bCs/>
                <w:sz w:val="22"/>
                <w:szCs w:val="22"/>
                <w:lang w:val="en-GB"/>
              </w:rPr>
              <w:t>Experience in digital marketing, including social</w:t>
            </w:r>
          </w:p>
        </w:tc>
        <w:tc>
          <w:tcPr>
            <w:tcW w:w="1681" w:type="dxa"/>
            <w:shd w:val="clear" w:color="auto" w:fill="auto"/>
          </w:tcPr>
          <w:p w14:paraId="66ABA0F0" w14:textId="673090B3" w:rsidR="000C1F20" w:rsidRPr="00911D8A" w:rsidRDefault="00274539"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614A0362" w14:textId="0394B176" w:rsidR="000C1F20" w:rsidRPr="00911D8A" w:rsidRDefault="00274539"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7BFE1857" w14:textId="77777777" w:rsidTr="00274539">
        <w:tc>
          <w:tcPr>
            <w:tcW w:w="4768" w:type="dxa"/>
            <w:shd w:val="clear" w:color="auto" w:fill="auto"/>
          </w:tcPr>
          <w:p w14:paraId="50714D95" w14:textId="2D126AF5" w:rsidR="000C1F20" w:rsidRPr="00274539" w:rsidRDefault="00274539" w:rsidP="00274539">
            <w:pPr>
              <w:jc w:val="both"/>
              <w:rPr>
                <w:rFonts w:ascii="Century Gothic" w:hAnsi="Century Gothic"/>
                <w:bCs/>
                <w:sz w:val="22"/>
                <w:szCs w:val="22"/>
                <w:lang w:val="en-GB"/>
              </w:rPr>
            </w:pPr>
            <w:r>
              <w:rPr>
                <w:rFonts w:ascii="Century Gothic" w:hAnsi="Century Gothic"/>
                <w:bCs/>
                <w:sz w:val="22"/>
                <w:szCs w:val="22"/>
                <w:lang w:val="en-GB"/>
              </w:rPr>
              <w:t>Experience in delivering multiple projects to deadline</w:t>
            </w:r>
          </w:p>
        </w:tc>
        <w:tc>
          <w:tcPr>
            <w:tcW w:w="1681" w:type="dxa"/>
            <w:shd w:val="clear" w:color="auto" w:fill="auto"/>
          </w:tcPr>
          <w:p w14:paraId="25BA2A91" w14:textId="369DF77F" w:rsidR="000C1F20" w:rsidRPr="00911D8A" w:rsidRDefault="00274539"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71FFC38E" w14:textId="540FEB6A" w:rsidR="000C1F20" w:rsidRPr="00911D8A" w:rsidRDefault="00274539" w:rsidP="00911D8A">
            <w:pPr>
              <w:jc w:val="both"/>
              <w:rPr>
                <w:rFonts w:ascii="Century Gothic" w:hAnsi="Century Gothic"/>
                <w:b/>
                <w:sz w:val="22"/>
                <w:szCs w:val="22"/>
                <w:lang w:val="en-GB"/>
              </w:rPr>
            </w:pPr>
            <w:r>
              <w:rPr>
                <w:rFonts w:ascii="Century Gothic" w:hAnsi="Century Gothic"/>
                <w:b/>
                <w:sz w:val="22"/>
                <w:szCs w:val="22"/>
                <w:lang w:val="en-GB"/>
              </w:rPr>
              <w:t>A/I/T</w:t>
            </w:r>
          </w:p>
        </w:tc>
      </w:tr>
      <w:tr w:rsidR="00274539" w:rsidRPr="00911D8A" w14:paraId="3AAAAA41" w14:textId="77777777" w:rsidTr="00274539">
        <w:tc>
          <w:tcPr>
            <w:tcW w:w="4768" w:type="dxa"/>
            <w:shd w:val="clear" w:color="auto" w:fill="auto"/>
          </w:tcPr>
          <w:p w14:paraId="4FFF1CF2" w14:textId="1BE8FD7B" w:rsidR="00274539" w:rsidRDefault="00274539" w:rsidP="00274539">
            <w:pPr>
              <w:jc w:val="both"/>
              <w:rPr>
                <w:rFonts w:ascii="Century Gothic" w:hAnsi="Century Gothic"/>
                <w:bCs/>
                <w:sz w:val="22"/>
                <w:szCs w:val="22"/>
                <w:lang w:val="en-GB"/>
              </w:rPr>
            </w:pPr>
            <w:r>
              <w:rPr>
                <w:rFonts w:ascii="Century Gothic" w:hAnsi="Century Gothic"/>
                <w:bCs/>
                <w:sz w:val="22"/>
                <w:szCs w:val="22"/>
                <w:lang w:val="en-GB"/>
              </w:rPr>
              <w:t xml:space="preserve">Experience producing online/offline communications </w:t>
            </w:r>
          </w:p>
        </w:tc>
        <w:tc>
          <w:tcPr>
            <w:tcW w:w="1681" w:type="dxa"/>
            <w:shd w:val="clear" w:color="auto" w:fill="auto"/>
          </w:tcPr>
          <w:p w14:paraId="09064C9B" w14:textId="54510BE8" w:rsidR="00274539" w:rsidRDefault="00274539"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51B57DDF" w14:textId="43720307" w:rsidR="00274539" w:rsidRDefault="00274539" w:rsidP="00911D8A">
            <w:pPr>
              <w:jc w:val="both"/>
              <w:rPr>
                <w:rFonts w:ascii="Century Gothic" w:hAnsi="Century Gothic"/>
                <w:b/>
                <w:sz w:val="22"/>
                <w:szCs w:val="22"/>
                <w:lang w:val="en-GB"/>
              </w:rPr>
            </w:pPr>
            <w:r>
              <w:rPr>
                <w:rFonts w:ascii="Century Gothic" w:hAnsi="Century Gothic"/>
                <w:b/>
                <w:sz w:val="22"/>
                <w:szCs w:val="22"/>
                <w:lang w:val="en-GB"/>
              </w:rPr>
              <w:t>A/I/T</w:t>
            </w:r>
          </w:p>
        </w:tc>
      </w:tr>
      <w:tr w:rsidR="00274539" w:rsidRPr="00911D8A" w14:paraId="55F14CDE" w14:textId="77777777" w:rsidTr="00274539">
        <w:tc>
          <w:tcPr>
            <w:tcW w:w="4768" w:type="dxa"/>
            <w:shd w:val="clear" w:color="auto" w:fill="auto"/>
          </w:tcPr>
          <w:p w14:paraId="596A1C73" w14:textId="429235A8" w:rsidR="00274539" w:rsidRDefault="00274539" w:rsidP="00274539">
            <w:pPr>
              <w:jc w:val="both"/>
              <w:rPr>
                <w:rFonts w:ascii="Century Gothic" w:hAnsi="Century Gothic"/>
                <w:bCs/>
                <w:sz w:val="22"/>
                <w:szCs w:val="22"/>
                <w:lang w:val="en-GB"/>
              </w:rPr>
            </w:pPr>
            <w:r>
              <w:rPr>
                <w:rFonts w:ascii="Century Gothic" w:hAnsi="Century Gothic"/>
                <w:bCs/>
                <w:sz w:val="22"/>
                <w:szCs w:val="22"/>
                <w:lang w:val="en-GB"/>
              </w:rPr>
              <w:t>Experience managing budgets</w:t>
            </w:r>
          </w:p>
        </w:tc>
        <w:tc>
          <w:tcPr>
            <w:tcW w:w="1681" w:type="dxa"/>
            <w:shd w:val="clear" w:color="auto" w:fill="auto"/>
          </w:tcPr>
          <w:p w14:paraId="56D243B7" w14:textId="4D67034A" w:rsidR="00274539" w:rsidRDefault="00274539"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5B7C9873" w14:textId="658B28C2" w:rsidR="00274539" w:rsidRDefault="00274539" w:rsidP="00911D8A">
            <w:pPr>
              <w:jc w:val="both"/>
              <w:rPr>
                <w:rFonts w:ascii="Century Gothic" w:hAnsi="Century Gothic"/>
                <w:b/>
                <w:sz w:val="22"/>
                <w:szCs w:val="22"/>
                <w:lang w:val="en-GB"/>
              </w:rPr>
            </w:pPr>
            <w:r>
              <w:rPr>
                <w:rFonts w:ascii="Century Gothic" w:hAnsi="Century Gothic"/>
                <w:b/>
                <w:sz w:val="22"/>
                <w:szCs w:val="22"/>
                <w:lang w:val="en-GB"/>
              </w:rPr>
              <w:t>A/I</w:t>
            </w:r>
          </w:p>
        </w:tc>
      </w:tr>
      <w:tr w:rsidR="00274539" w:rsidRPr="00911D8A" w14:paraId="149268A1" w14:textId="77777777" w:rsidTr="00274539">
        <w:tc>
          <w:tcPr>
            <w:tcW w:w="4768" w:type="dxa"/>
            <w:shd w:val="clear" w:color="auto" w:fill="auto"/>
          </w:tcPr>
          <w:p w14:paraId="2DD6C564" w14:textId="70D8EF73" w:rsidR="00274539" w:rsidRDefault="00274539" w:rsidP="00274539">
            <w:pPr>
              <w:jc w:val="both"/>
              <w:rPr>
                <w:rFonts w:ascii="Century Gothic" w:hAnsi="Century Gothic"/>
                <w:bCs/>
                <w:sz w:val="22"/>
                <w:szCs w:val="22"/>
                <w:lang w:val="en-GB"/>
              </w:rPr>
            </w:pPr>
            <w:r>
              <w:rPr>
                <w:rFonts w:ascii="Century Gothic" w:hAnsi="Century Gothic"/>
                <w:bCs/>
                <w:sz w:val="22"/>
                <w:szCs w:val="22"/>
                <w:lang w:val="en-GB"/>
              </w:rPr>
              <w:t xml:space="preserve">Experience managing media partnerships </w:t>
            </w:r>
          </w:p>
        </w:tc>
        <w:tc>
          <w:tcPr>
            <w:tcW w:w="1681" w:type="dxa"/>
            <w:shd w:val="clear" w:color="auto" w:fill="auto"/>
          </w:tcPr>
          <w:p w14:paraId="235F53FD" w14:textId="26A79942" w:rsidR="00274539" w:rsidRDefault="00274539"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11" w:type="dxa"/>
            <w:shd w:val="clear" w:color="auto" w:fill="auto"/>
          </w:tcPr>
          <w:p w14:paraId="1B25CF67" w14:textId="6F0B3D25" w:rsidR="00274539" w:rsidRDefault="00274539" w:rsidP="00911D8A">
            <w:pPr>
              <w:jc w:val="both"/>
              <w:rPr>
                <w:rFonts w:ascii="Century Gothic" w:hAnsi="Century Gothic"/>
                <w:b/>
                <w:sz w:val="22"/>
                <w:szCs w:val="22"/>
                <w:lang w:val="en-GB"/>
              </w:rPr>
            </w:pPr>
            <w:r>
              <w:rPr>
                <w:rFonts w:ascii="Century Gothic" w:hAnsi="Century Gothic"/>
                <w:b/>
                <w:sz w:val="22"/>
                <w:szCs w:val="22"/>
                <w:lang w:val="en-GB"/>
              </w:rPr>
              <w:t>A/I</w:t>
            </w:r>
          </w:p>
        </w:tc>
      </w:tr>
      <w:bookmarkEnd w:id="1"/>
      <w:tr w:rsidR="000C1F20" w:rsidRPr="00911D8A" w14:paraId="2C2728D3" w14:textId="77777777" w:rsidTr="00274539">
        <w:tc>
          <w:tcPr>
            <w:tcW w:w="9060" w:type="dxa"/>
            <w:gridSpan w:val="3"/>
            <w:shd w:val="clear" w:color="auto" w:fill="D9D9D9"/>
          </w:tcPr>
          <w:p w14:paraId="5DF8C840"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2DAB96E9" w14:textId="77777777" w:rsidTr="00274539">
        <w:tc>
          <w:tcPr>
            <w:tcW w:w="4768" w:type="dxa"/>
            <w:shd w:val="clear" w:color="auto" w:fill="auto"/>
          </w:tcPr>
          <w:p w14:paraId="7555FDDE" w14:textId="5964F230" w:rsidR="000C1F20" w:rsidRPr="00911D8A" w:rsidRDefault="00274539" w:rsidP="00911D8A">
            <w:pPr>
              <w:jc w:val="both"/>
              <w:rPr>
                <w:rFonts w:ascii="Century Gothic" w:hAnsi="Century Gothic"/>
                <w:bCs/>
                <w:sz w:val="22"/>
                <w:szCs w:val="22"/>
                <w:lang w:val="en-GB"/>
              </w:rPr>
            </w:pPr>
            <w:r>
              <w:rPr>
                <w:rFonts w:ascii="Century Gothic" w:hAnsi="Century Gothic"/>
                <w:bCs/>
                <w:sz w:val="22"/>
                <w:szCs w:val="22"/>
                <w:lang w:val="en-GB"/>
              </w:rPr>
              <w:t>Excellent content creation and copywriting skills</w:t>
            </w:r>
          </w:p>
        </w:tc>
        <w:tc>
          <w:tcPr>
            <w:tcW w:w="1681" w:type="dxa"/>
            <w:shd w:val="clear" w:color="auto" w:fill="auto"/>
          </w:tcPr>
          <w:p w14:paraId="7EF917F8" w14:textId="10ABFC8C" w:rsidR="000C1F20" w:rsidRPr="00911D8A" w:rsidRDefault="00274539"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35197BB5" w14:textId="3E97E1A8" w:rsidR="000C1F20" w:rsidRPr="00911D8A" w:rsidRDefault="00274539" w:rsidP="00911D8A">
            <w:pPr>
              <w:jc w:val="both"/>
              <w:rPr>
                <w:rFonts w:ascii="Century Gothic" w:hAnsi="Century Gothic"/>
                <w:b/>
                <w:sz w:val="22"/>
                <w:szCs w:val="22"/>
                <w:lang w:val="en-GB"/>
              </w:rPr>
            </w:pPr>
            <w:r>
              <w:rPr>
                <w:rFonts w:ascii="Century Gothic" w:hAnsi="Century Gothic"/>
                <w:b/>
                <w:sz w:val="22"/>
                <w:szCs w:val="22"/>
                <w:lang w:val="en-GB"/>
              </w:rPr>
              <w:t>T/I</w:t>
            </w:r>
          </w:p>
        </w:tc>
      </w:tr>
      <w:tr w:rsidR="000C1F20" w:rsidRPr="00911D8A" w14:paraId="7D078FB5" w14:textId="77777777" w:rsidTr="00274539">
        <w:tc>
          <w:tcPr>
            <w:tcW w:w="4768" w:type="dxa"/>
            <w:shd w:val="clear" w:color="auto" w:fill="auto"/>
          </w:tcPr>
          <w:p w14:paraId="2AC93F6A" w14:textId="33783889" w:rsidR="000C1F20" w:rsidRPr="00911D8A" w:rsidRDefault="00274539" w:rsidP="00911D8A">
            <w:pPr>
              <w:jc w:val="both"/>
              <w:rPr>
                <w:rFonts w:ascii="Century Gothic" w:hAnsi="Century Gothic"/>
                <w:bCs/>
                <w:sz w:val="22"/>
                <w:szCs w:val="22"/>
                <w:lang w:val="en-GB"/>
              </w:rPr>
            </w:pPr>
            <w:r>
              <w:rPr>
                <w:rFonts w:ascii="Century Gothic" w:hAnsi="Century Gothic"/>
                <w:bCs/>
                <w:sz w:val="22"/>
                <w:szCs w:val="22"/>
                <w:lang w:val="en-GB"/>
              </w:rPr>
              <w:t xml:space="preserve">Understanding of UK marketing and fundraising legislation </w:t>
            </w:r>
          </w:p>
        </w:tc>
        <w:tc>
          <w:tcPr>
            <w:tcW w:w="1681" w:type="dxa"/>
            <w:shd w:val="clear" w:color="auto" w:fill="auto"/>
          </w:tcPr>
          <w:p w14:paraId="05928606" w14:textId="261DB869" w:rsidR="000C1F20" w:rsidRPr="00911D8A" w:rsidRDefault="00274539"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612C56B7" w14:textId="6492B867" w:rsidR="000C1F20" w:rsidRPr="00911D8A" w:rsidRDefault="00274539"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69010782" w14:textId="77777777" w:rsidTr="00274539">
        <w:tc>
          <w:tcPr>
            <w:tcW w:w="4768" w:type="dxa"/>
            <w:shd w:val="clear" w:color="auto" w:fill="auto"/>
          </w:tcPr>
          <w:p w14:paraId="2620FBCE" w14:textId="046215F6" w:rsidR="000C1F20" w:rsidRPr="00274539" w:rsidRDefault="00274539" w:rsidP="00911D8A">
            <w:pPr>
              <w:jc w:val="both"/>
              <w:rPr>
                <w:rFonts w:ascii="Century Gothic" w:hAnsi="Century Gothic"/>
                <w:bCs/>
                <w:sz w:val="22"/>
                <w:szCs w:val="22"/>
                <w:lang w:val="en-GB"/>
              </w:rPr>
            </w:pPr>
            <w:r w:rsidRPr="00274539">
              <w:rPr>
                <w:rFonts w:ascii="Century Gothic" w:hAnsi="Century Gothic"/>
                <w:bCs/>
                <w:sz w:val="22"/>
                <w:szCs w:val="22"/>
                <w:lang w:val="en-GB"/>
              </w:rPr>
              <w:t xml:space="preserve">Ability to influence and collaborate across teams </w:t>
            </w:r>
          </w:p>
        </w:tc>
        <w:tc>
          <w:tcPr>
            <w:tcW w:w="1681" w:type="dxa"/>
            <w:shd w:val="clear" w:color="auto" w:fill="auto"/>
          </w:tcPr>
          <w:p w14:paraId="5A68DAC9" w14:textId="41F12F25" w:rsidR="000C1F20" w:rsidRPr="00274539" w:rsidRDefault="00274539" w:rsidP="00911D8A">
            <w:pPr>
              <w:jc w:val="both"/>
              <w:rPr>
                <w:rFonts w:ascii="Century Gothic" w:hAnsi="Century Gothic"/>
                <w:b/>
                <w:sz w:val="22"/>
                <w:szCs w:val="22"/>
                <w:lang w:val="en-GB"/>
              </w:rPr>
            </w:pPr>
            <w:r w:rsidRPr="00274539">
              <w:rPr>
                <w:rFonts w:ascii="Century Gothic" w:hAnsi="Century Gothic"/>
                <w:b/>
                <w:sz w:val="22"/>
                <w:szCs w:val="22"/>
                <w:lang w:val="en-GB"/>
              </w:rPr>
              <w:t>E</w:t>
            </w:r>
          </w:p>
        </w:tc>
        <w:tc>
          <w:tcPr>
            <w:tcW w:w="2611" w:type="dxa"/>
            <w:shd w:val="clear" w:color="auto" w:fill="auto"/>
          </w:tcPr>
          <w:p w14:paraId="039E3FC4" w14:textId="5CAA81CB" w:rsidR="000C1F20" w:rsidRPr="00274539" w:rsidRDefault="00274539" w:rsidP="00911D8A">
            <w:pPr>
              <w:jc w:val="both"/>
              <w:rPr>
                <w:rFonts w:ascii="Century Gothic" w:hAnsi="Century Gothic"/>
                <w:b/>
                <w:sz w:val="22"/>
                <w:szCs w:val="22"/>
                <w:lang w:val="en-GB"/>
              </w:rPr>
            </w:pPr>
            <w:r w:rsidRPr="00274539">
              <w:rPr>
                <w:rFonts w:ascii="Century Gothic" w:hAnsi="Century Gothic"/>
                <w:b/>
                <w:sz w:val="22"/>
                <w:szCs w:val="22"/>
                <w:lang w:val="en-GB"/>
              </w:rPr>
              <w:t>I</w:t>
            </w:r>
          </w:p>
        </w:tc>
      </w:tr>
      <w:tr w:rsidR="00274539" w:rsidRPr="00911D8A" w14:paraId="545DE054" w14:textId="77777777" w:rsidTr="00274539">
        <w:tc>
          <w:tcPr>
            <w:tcW w:w="4768" w:type="dxa"/>
            <w:shd w:val="clear" w:color="auto" w:fill="auto"/>
          </w:tcPr>
          <w:p w14:paraId="14B05158" w14:textId="10E65461" w:rsidR="00274539" w:rsidRPr="00274539" w:rsidRDefault="00274539" w:rsidP="00911D8A">
            <w:pPr>
              <w:jc w:val="both"/>
              <w:rPr>
                <w:rFonts w:ascii="Century Gothic" w:hAnsi="Century Gothic"/>
                <w:bCs/>
                <w:sz w:val="22"/>
                <w:szCs w:val="22"/>
                <w:lang w:val="en-GB"/>
              </w:rPr>
            </w:pPr>
            <w:r>
              <w:rPr>
                <w:rFonts w:ascii="Century Gothic" w:hAnsi="Century Gothic"/>
                <w:bCs/>
                <w:sz w:val="22"/>
                <w:szCs w:val="22"/>
                <w:lang w:val="en-GB"/>
              </w:rPr>
              <w:t xml:space="preserve">Knowledge of social media strategy and analytics </w:t>
            </w:r>
          </w:p>
        </w:tc>
        <w:tc>
          <w:tcPr>
            <w:tcW w:w="1681" w:type="dxa"/>
            <w:shd w:val="clear" w:color="auto" w:fill="auto"/>
          </w:tcPr>
          <w:p w14:paraId="4B2D60EE" w14:textId="6F3FDAA3" w:rsidR="00274539" w:rsidRPr="00274539" w:rsidRDefault="00274539" w:rsidP="00911D8A">
            <w:pPr>
              <w:jc w:val="both"/>
              <w:rPr>
                <w:rFonts w:ascii="Century Gothic" w:hAnsi="Century Gothic"/>
                <w:b/>
                <w:sz w:val="22"/>
                <w:szCs w:val="22"/>
                <w:lang w:val="en-GB"/>
              </w:rPr>
            </w:pPr>
            <w:r w:rsidRPr="00274539">
              <w:rPr>
                <w:rFonts w:ascii="Century Gothic" w:hAnsi="Century Gothic"/>
                <w:b/>
                <w:sz w:val="22"/>
                <w:szCs w:val="22"/>
                <w:lang w:val="en-GB"/>
              </w:rPr>
              <w:t>E</w:t>
            </w:r>
          </w:p>
        </w:tc>
        <w:tc>
          <w:tcPr>
            <w:tcW w:w="2611" w:type="dxa"/>
            <w:shd w:val="clear" w:color="auto" w:fill="auto"/>
          </w:tcPr>
          <w:p w14:paraId="26EC5AA3" w14:textId="30F45D68" w:rsidR="00274539" w:rsidRPr="00274539" w:rsidRDefault="00274539" w:rsidP="00911D8A">
            <w:pPr>
              <w:jc w:val="both"/>
              <w:rPr>
                <w:rFonts w:ascii="Century Gothic" w:hAnsi="Century Gothic"/>
                <w:b/>
                <w:sz w:val="22"/>
                <w:szCs w:val="22"/>
                <w:lang w:val="en-GB"/>
              </w:rPr>
            </w:pPr>
            <w:r w:rsidRPr="00274539">
              <w:rPr>
                <w:rFonts w:ascii="Century Gothic" w:hAnsi="Century Gothic"/>
                <w:b/>
                <w:sz w:val="22"/>
                <w:szCs w:val="22"/>
                <w:lang w:val="en-GB"/>
              </w:rPr>
              <w:t>A/I</w:t>
            </w:r>
          </w:p>
        </w:tc>
      </w:tr>
      <w:tr w:rsidR="00274539" w:rsidRPr="00911D8A" w14:paraId="05D503F2" w14:textId="77777777" w:rsidTr="00274539">
        <w:tc>
          <w:tcPr>
            <w:tcW w:w="4768" w:type="dxa"/>
            <w:shd w:val="clear" w:color="auto" w:fill="auto"/>
          </w:tcPr>
          <w:p w14:paraId="4AF4042E" w14:textId="1BEAEF6F" w:rsidR="00274539" w:rsidRDefault="00274539" w:rsidP="00911D8A">
            <w:pPr>
              <w:jc w:val="both"/>
              <w:rPr>
                <w:rFonts w:ascii="Century Gothic" w:hAnsi="Century Gothic"/>
                <w:bCs/>
                <w:sz w:val="22"/>
                <w:szCs w:val="22"/>
                <w:lang w:val="en-GB"/>
              </w:rPr>
            </w:pPr>
            <w:r>
              <w:rPr>
                <w:rFonts w:ascii="Century Gothic" w:hAnsi="Century Gothic"/>
                <w:bCs/>
                <w:sz w:val="22"/>
                <w:szCs w:val="22"/>
                <w:lang w:val="en-GB"/>
              </w:rPr>
              <w:t>Competent in Microsoft Office, Mailchimp, Photoshop, Adobe, Canva</w:t>
            </w:r>
          </w:p>
        </w:tc>
        <w:tc>
          <w:tcPr>
            <w:tcW w:w="1681" w:type="dxa"/>
            <w:shd w:val="clear" w:color="auto" w:fill="auto"/>
          </w:tcPr>
          <w:p w14:paraId="0E513879" w14:textId="178B9D06" w:rsidR="00274539" w:rsidRPr="00274539" w:rsidRDefault="00274539"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11" w:type="dxa"/>
            <w:shd w:val="clear" w:color="auto" w:fill="auto"/>
          </w:tcPr>
          <w:p w14:paraId="5CF032AD" w14:textId="5B36239A" w:rsidR="00274539" w:rsidRPr="00274539" w:rsidRDefault="00274539"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353F5A78" w14:textId="77777777" w:rsidTr="00274539">
        <w:tc>
          <w:tcPr>
            <w:tcW w:w="9060" w:type="dxa"/>
            <w:gridSpan w:val="3"/>
            <w:shd w:val="clear" w:color="auto" w:fill="D9D9D9"/>
          </w:tcPr>
          <w:p w14:paraId="678A071A"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6D390AFF" w14:textId="77777777" w:rsidTr="00274539">
        <w:tc>
          <w:tcPr>
            <w:tcW w:w="4768" w:type="dxa"/>
            <w:shd w:val="clear" w:color="auto" w:fill="auto"/>
          </w:tcPr>
          <w:p w14:paraId="5A7E8841" w14:textId="7F9B6154" w:rsidR="000C1F20" w:rsidRPr="00911D8A" w:rsidRDefault="00E93CF2" w:rsidP="00911D8A">
            <w:pPr>
              <w:jc w:val="both"/>
              <w:rPr>
                <w:rFonts w:ascii="Century Gothic" w:hAnsi="Century Gothic"/>
                <w:bCs/>
                <w:sz w:val="22"/>
                <w:szCs w:val="22"/>
                <w:lang w:val="en-GB"/>
              </w:rPr>
            </w:pPr>
            <w:r>
              <w:rPr>
                <w:rFonts w:ascii="Century Gothic" w:hAnsi="Century Gothic"/>
                <w:bCs/>
                <w:sz w:val="22"/>
                <w:szCs w:val="22"/>
                <w:lang w:val="en-GB"/>
              </w:rPr>
              <w:t>Proactive, creative thinker with a ‘can-do ‘attitude</w:t>
            </w:r>
          </w:p>
        </w:tc>
        <w:tc>
          <w:tcPr>
            <w:tcW w:w="1681" w:type="dxa"/>
            <w:shd w:val="clear" w:color="auto" w:fill="auto"/>
          </w:tcPr>
          <w:p w14:paraId="433E1D93" w14:textId="06F1D73E" w:rsidR="000C1F20" w:rsidRPr="00911D8A" w:rsidRDefault="00E93CF2"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410162D3" w14:textId="06DB2597" w:rsidR="000C1F20" w:rsidRPr="00911D8A" w:rsidRDefault="00E93CF2"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66D5CC72" w14:textId="77777777" w:rsidTr="00274539">
        <w:tc>
          <w:tcPr>
            <w:tcW w:w="4768" w:type="dxa"/>
            <w:shd w:val="clear" w:color="auto" w:fill="auto"/>
          </w:tcPr>
          <w:p w14:paraId="4067CA61" w14:textId="66A2111A" w:rsidR="000C1F20" w:rsidRPr="00911D8A" w:rsidRDefault="00E93CF2" w:rsidP="00911D8A">
            <w:pPr>
              <w:jc w:val="both"/>
              <w:rPr>
                <w:rFonts w:ascii="Century Gothic" w:hAnsi="Century Gothic"/>
                <w:bCs/>
                <w:sz w:val="22"/>
                <w:szCs w:val="22"/>
                <w:lang w:val="en-GB"/>
              </w:rPr>
            </w:pPr>
            <w:r>
              <w:rPr>
                <w:rFonts w:ascii="Century Gothic" w:hAnsi="Century Gothic"/>
                <w:bCs/>
                <w:sz w:val="22"/>
                <w:szCs w:val="22"/>
                <w:lang w:val="en-GB"/>
              </w:rPr>
              <w:lastRenderedPageBreak/>
              <w:t>Strong interpersonal and communication skills</w:t>
            </w:r>
          </w:p>
        </w:tc>
        <w:tc>
          <w:tcPr>
            <w:tcW w:w="1681" w:type="dxa"/>
            <w:shd w:val="clear" w:color="auto" w:fill="auto"/>
          </w:tcPr>
          <w:p w14:paraId="68CBBAE3" w14:textId="7276F0A1" w:rsidR="000C1F20" w:rsidRPr="00911D8A" w:rsidRDefault="00E93CF2"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6ACD7386" w14:textId="57FA36B0" w:rsidR="000C1F20" w:rsidRPr="00911D8A" w:rsidRDefault="00E93CF2"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E93CF2" w14:paraId="6B83C265" w14:textId="77777777" w:rsidTr="00274539">
        <w:tc>
          <w:tcPr>
            <w:tcW w:w="4768" w:type="dxa"/>
            <w:shd w:val="clear" w:color="auto" w:fill="auto"/>
          </w:tcPr>
          <w:p w14:paraId="3311197E" w14:textId="1DD55FA5" w:rsidR="000C1F20" w:rsidRPr="00E93CF2" w:rsidRDefault="00E93CF2" w:rsidP="00911D8A">
            <w:pPr>
              <w:jc w:val="both"/>
              <w:rPr>
                <w:rFonts w:ascii="Century Gothic" w:hAnsi="Century Gothic"/>
                <w:bCs/>
                <w:sz w:val="22"/>
                <w:szCs w:val="22"/>
                <w:lang w:val="en-GB"/>
              </w:rPr>
            </w:pPr>
            <w:r w:rsidRPr="00E93CF2">
              <w:rPr>
                <w:rFonts w:ascii="Century Gothic" w:hAnsi="Century Gothic"/>
                <w:bCs/>
                <w:sz w:val="22"/>
                <w:szCs w:val="22"/>
                <w:lang w:val="en-GB"/>
              </w:rPr>
              <w:t xml:space="preserve">Commitment to confidentiality and integrity </w:t>
            </w:r>
          </w:p>
        </w:tc>
        <w:tc>
          <w:tcPr>
            <w:tcW w:w="1681" w:type="dxa"/>
            <w:shd w:val="clear" w:color="auto" w:fill="auto"/>
          </w:tcPr>
          <w:p w14:paraId="320BB5B7" w14:textId="1524B7BE" w:rsidR="000C1F20" w:rsidRPr="00E93CF2" w:rsidRDefault="00E93CF2" w:rsidP="00911D8A">
            <w:pPr>
              <w:jc w:val="both"/>
              <w:rPr>
                <w:rFonts w:ascii="Century Gothic" w:hAnsi="Century Gothic"/>
                <w:b/>
                <w:sz w:val="22"/>
                <w:szCs w:val="22"/>
                <w:lang w:val="en-GB"/>
              </w:rPr>
            </w:pPr>
            <w:r w:rsidRPr="00E93CF2">
              <w:rPr>
                <w:rFonts w:ascii="Century Gothic" w:hAnsi="Century Gothic"/>
                <w:b/>
                <w:sz w:val="22"/>
                <w:szCs w:val="22"/>
                <w:lang w:val="en-GB"/>
              </w:rPr>
              <w:t>E</w:t>
            </w:r>
          </w:p>
        </w:tc>
        <w:tc>
          <w:tcPr>
            <w:tcW w:w="2611" w:type="dxa"/>
            <w:shd w:val="clear" w:color="auto" w:fill="auto"/>
          </w:tcPr>
          <w:p w14:paraId="0646F724" w14:textId="3CA9AD45" w:rsidR="000C1F20" w:rsidRPr="00E93CF2" w:rsidRDefault="00E93CF2" w:rsidP="00911D8A">
            <w:pPr>
              <w:jc w:val="both"/>
              <w:rPr>
                <w:rFonts w:ascii="Century Gothic" w:hAnsi="Century Gothic"/>
                <w:b/>
                <w:sz w:val="22"/>
                <w:szCs w:val="22"/>
                <w:lang w:val="en-GB"/>
              </w:rPr>
            </w:pPr>
            <w:r w:rsidRPr="00E93CF2">
              <w:rPr>
                <w:rFonts w:ascii="Century Gothic" w:hAnsi="Century Gothic"/>
                <w:b/>
                <w:sz w:val="22"/>
                <w:szCs w:val="22"/>
                <w:lang w:val="en-GB"/>
              </w:rPr>
              <w:t>I</w:t>
            </w:r>
          </w:p>
        </w:tc>
      </w:tr>
      <w:tr w:rsidR="00E93CF2" w:rsidRPr="00E93CF2" w14:paraId="02426DFD" w14:textId="77777777" w:rsidTr="00274539">
        <w:tc>
          <w:tcPr>
            <w:tcW w:w="4768" w:type="dxa"/>
            <w:shd w:val="clear" w:color="auto" w:fill="auto"/>
          </w:tcPr>
          <w:p w14:paraId="179B559D" w14:textId="74054989" w:rsidR="00E93CF2" w:rsidRPr="00E93CF2" w:rsidRDefault="00E93CF2" w:rsidP="00911D8A">
            <w:pPr>
              <w:jc w:val="both"/>
              <w:rPr>
                <w:rFonts w:ascii="Century Gothic" w:hAnsi="Century Gothic"/>
                <w:bCs/>
                <w:sz w:val="22"/>
                <w:szCs w:val="22"/>
                <w:lang w:val="en-GB"/>
              </w:rPr>
            </w:pPr>
            <w:r>
              <w:rPr>
                <w:rFonts w:ascii="Century Gothic" w:hAnsi="Century Gothic"/>
                <w:bCs/>
                <w:sz w:val="22"/>
                <w:szCs w:val="22"/>
                <w:lang w:val="en-GB"/>
              </w:rPr>
              <w:t>Ability to work under pressure and prioritise tasks</w:t>
            </w:r>
          </w:p>
        </w:tc>
        <w:tc>
          <w:tcPr>
            <w:tcW w:w="1681" w:type="dxa"/>
            <w:shd w:val="clear" w:color="auto" w:fill="auto"/>
          </w:tcPr>
          <w:p w14:paraId="3D30264D" w14:textId="4BBF3AF8" w:rsidR="00E93CF2" w:rsidRPr="00E93CF2" w:rsidRDefault="00E93CF2" w:rsidP="00911D8A">
            <w:pPr>
              <w:jc w:val="both"/>
              <w:rPr>
                <w:rFonts w:ascii="Century Gothic" w:hAnsi="Century Gothic"/>
                <w:b/>
                <w:sz w:val="22"/>
                <w:szCs w:val="22"/>
                <w:lang w:val="en-GB"/>
              </w:rPr>
            </w:pPr>
            <w:r w:rsidRPr="00E93CF2">
              <w:rPr>
                <w:rFonts w:ascii="Century Gothic" w:hAnsi="Century Gothic"/>
                <w:b/>
                <w:sz w:val="22"/>
                <w:szCs w:val="22"/>
                <w:lang w:val="en-GB"/>
              </w:rPr>
              <w:t>E</w:t>
            </w:r>
          </w:p>
        </w:tc>
        <w:tc>
          <w:tcPr>
            <w:tcW w:w="2611" w:type="dxa"/>
            <w:shd w:val="clear" w:color="auto" w:fill="auto"/>
          </w:tcPr>
          <w:p w14:paraId="7B3A2FA3" w14:textId="02460F1E" w:rsidR="00E93CF2" w:rsidRPr="00E93CF2" w:rsidRDefault="00E93CF2" w:rsidP="00911D8A">
            <w:pPr>
              <w:jc w:val="both"/>
              <w:rPr>
                <w:rFonts w:ascii="Century Gothic" w:hAnsi="Century Gothic"/>
                <w:b/>
                <w:sz w:val="22"/>
                <w:szCs w:val="22"/>
                <w:lang w:val="en-GB"/>
              </w:rPr>
            </w:pPr>
            <w:r w:rsidRPr="00E93CF2">
              <w:rPr>
                <w:rFonts w:ascii="Century Gothic" w:hAnsi="Century Gothic"/>
                <w:b/>
                <w:sz w:val="22"/>
                <w:szCs w:val="22"/>
                <w:lang w:val="en-GB"/>
              </w:rPr>
              <w:t>I</w:t>
            </w:r>
          </w:p>
        </w:tc>
      </w:tr>
      <w:tr w:rsidR="00E93CF2" w:rsidRPr="00E93CF2" w14:paraId="657D3DC4" w14:textId="77777777" w:rsidTr="00274539">
        <w:tc>
          <w:tcPr>
            <w:tcW w:w="4768" w:type="dxa"/>
            <w:shd w:val="clear" w:color="auto" w:fill="auto"/>
          </w:tcPr>
          <w:p w14:paraId="15E09831" w14:textId="06A1E2F5" w:rsidR="00E93CF2" w:rsidRDefault="00E93CF2" w:rsidP="00911D8A">
            <w:pPr>
              <w:jc w:val="both"/>
              <w:rPr>
                <w:rFonts w:ascii="Century Gothic" w:hAnsi="Century Gothic"/>
                <w:bCs/>
                <w:sz w:val="22"/>
                <w:szCs w:val="22"/>
                <w:lang w:val="en-GB"/>
              </w:rPr>
            </w:pPr>
            <w:r>
              <w:rPr>
                <w:rFonts w:ascii="Century Gothic" w:hAnsi="Century Gothic"/>
                <w:bCs/>
                <w:sz w:val="22"/>
                <w:szCs w:val="22"/>
                <w:lang w:val="en-GB"/>
              </w:rPr>
              <w:t xml:space="preserve">Belief in organisational and mission </w:t>
            </w:r>
          </w:p>
        </w:tc>
        <w:tc>
          <w:tcPr>
            <w:tcW w:w="1681" w:type="dxa"/>
            <w:shd w:val="clear" w:color="auto" w:fill="auto"/>
          </w:tcPr>
          <w:p w14:paraId="643B52EF" w14:textId="0B8C7B9B" w:rsidR="00E93CF2" w:rsidRPr="00E93CF2" w:rsidRDefault="00E93CF2"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auto"/>
          </w:tcPr>
          <w:p w14:paraId="52E9916F" w14:textId="276E93AF" w:rsidR="00E93CF2" w:rsidRPr="00E93CF2" w:rsidRDefault="00E93CF2"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3CF2" w:rsidRPr="00E93CF2" w14:paraId="6AA42A0E" w14:textId="77777777" w:rsidTr="00E93CF2">
        <w:tc>
          <w:tcPr>
            <w:tcW w:w="4768" w:type="dxa"/>
            <w:shd w:val="clear" w:color="auto" w:fill="D1D1D1" w:themeFill="background2" w:themeFillShade="E6"/>
          </w:tcPr>
          <w:p w14:paraId="02FF8688" w14:textId="7056D219" w:rsidR="00E93CF2" w:rsidRPr="00E93CF2" w:rsidRDefault="00E93CF2" w:rsidP="00911D8A">
            <w:pPr>
              <w:jc w:val="both"/>
              <w:rPr>
                <w:rFonts w:ascii="Century Gothic" w:hAnsi="Century Gothic"/>
                <w:b/>
                <w:sz w:val="22"/>
                <w:szCs w:val="22"/>
                <w:lang w:val="en-GB"/>
              </w:rPr>
            </w:pPr>
            <w:r>
              <w:rPr>
                <w:rFonts w:ascii="Century Gothic" w:hAnsi="Century Gothic"/>
                <w:b/>
                <w:sz w:val="22"/>
                <w:szCs w:val="22"/>
                <w:lang w:val="en-GB"/>
              </w:rPr>
              <w:t xml:space="preserve">Other </w:t>
            </w:r>
          </w:p>
        </w:tc>
        <w:tc>
          <w:tcPr>
            <w:tcW w:w="1681" w:type="dxa"/>
            <w:shd w:val="clear" w:color="auto" w:fill="D1D1D1" w:themeFill="background2" w:themeFillShade="E6"/>
          </w:tcPr>
          <w:p w14:paraId="1FD8C103" w14:textId="77777777" w:rsidR="00E93CF2" w:rsidRDefault="00E93CF2" w:rsidP="00911D8A">
            <w:pPr>
              <w:jc w:val="both"/>
              <w:rPr>
                <w:rFonts w:ascii="Century Gothic" w:hAnsi="Century Gothic"/>
                <w:b/>
                <w:sz w:val="22"/>
                <w:szCs w:val="22"/>
                <w:lang w:val="en-GB"/>
              </w:rPr>
            </w:pPr>
          </w:p>
        </w:tc>
        <w:tc>
          <w:tcPr>
            <w:tcW w:w="2611" w:type="dxa"/>
            <w:shd w:val="clear" w:color="auto" w:fill="D1D1D1" w:themeFill="background2" w:themeFillShade="E6"/>
          </w:tcPr>
          <w:p w14:paraId="59714D02" w14:textId="77777777" w:rsidR="00E93CF2" w:rsidRDefault="00E93CF2" w:rsidP="00911D8A">
            <w:pPr>
              <w:jc w:val="both"/>
              <w:rPr>
                <w:rFonts w:ascii="Century Gothic" w:hAnsi="Century Gothic"/>
                <w:b/>
                <w:sz w:val="22"/>
                <w:szCs w:val="22"/>
                <w:lang w:val="en-GB"/>
              </w:rPr>
            </w:pPr>
          </w:p>
        </w:tc>
      </w:tr>
      <w:tr w:rsidR="00E93CF2" w:rsidRPr="00E93CF2" w14:paraId="246F5809" w14:textId="77777777" w:rsidTr="00E93CF2">
        <w:tc>
          <w:tcPr>
            <w:tcW w:w="4768" w:type="dxa"/>
            <w:shd w:val="clear" w:color="auto" w:fill="FFFFFF" w:themeFill="background1"/>
          </w:tcPr>
          <w:p w14:paraId="404B2324" w14:textId="405895AF" w:rsidR="00E93CF2" w:rsidRPr="00E93CF2" w:rsidRDefault="00E93CF2" w:rsidP="00911D8A">
            <w:pPr>
              <w:jc w:val="both"/>
              <w:rPr>
                <w:rFonts w:ascii="Century Gothic" w:hAnsi="Century Gothic"/>
                <w:bCs/>
                <w:sz w:val="22"/>
                <w:szCs w:val="22"/>
                <w:lang w:val="en-GB"/>
              </w:rPr>
            </w:pPr>
            <w:r w:rsidRPr="00E93CF2">
              <w:rPr>
                <w:rFonts w:ascii="Century Gothic" w:hAnsi="Century Gothic"/>
                <w:bCs/>
                <w:sz w:val="22"/>
                <w:szCs w:val="22"/>
                <w:lang w:val="en-GB"/>
              </w:rPr>
              <w:t xml:space="preserve">Full clean driving licence </w:t>
            </w:r>
          </w:p>
        </w:tc>
        <w:tc>
          <w:tcPr>
            <w:tcW w:w="1681" w:type="dxa"/>
            <w:shd w:val="clear" w:color="auto" w:fill="FFFFFF" w:themeFill="background1"/>
          </w:tcPr>
          <w:p w14:paraId="1D90032F" w14:textId="21733CE2" w:rsidR="00E93CF2" w:rsidRPr="00E93CF2" w:rsidRDefault="00E93CF2" w:rsidP="00911D8A">
            <w:pPr>
              <w:jc w:val="both"/>
              <w:rPr>
                <w:rFonts w:ascii="Century Gothic" w:hAnsi="Century Gothic"/>
                <w:b/>
                <w:sz w:val="22"/>
                <w:szCs w:val="22"/>
                <w:lang w:val="en-GB"/>
              </w:rPr>
            </w:pPr>
            <w:r w:rsidRPr="00E93CF2">
              <w:rPr>
                <w:rFonts w:ascii="Century Gothic" w:hAnsi="Century Gothic"/>
                <w:b/>
                <w:sz w:val="22"/>
                <w:szCs w:val="22"/>
                <w:lang w:val="en-GB"/>
              </w:rPr>
              <w:t>E</w:t>
            </w:r>
          </w:p>
        </w:tc>
        <w:tc>
          <w:tcPr>
            <w:tcW w:w="2611" w:type="dxa"/>
            <w:shd w:val="clear" w:color="auto" w:fill="FFFFFF" w:themeFill="background1"/>
          </w:tcPr>
          <w:p w14:paraId="38D6D327" w14:textId="5CF36990" w:rsidR="00E93CF2" w:rsidRPr="00E93CF2" w:rsidRDefault="00E93CF2" w:rsidP="00911D8A">
            <w:pPr>
              <w:jc w:val="both"/>
              <w:rPr>
                <w:rFonts w:ascii="Century Gothic" w:hAnsi="Century Gothic"/>
                <w:b/>
                <w:sz w:val="22"/>
                <w:szCs w:val="22"/>
                <w:lang w:val="en-GB"/>
              </w:rPr>
            </w:pPr>
            <w:r w:rsidRPr="00E93CF2">
              <w:rPr>
                <w:rFonts w:ascii="Century Gothic" w:hAnsi="Century Gothic"/>
                <w:b/>
                <w:sz w:val="22"/>
                <w:szCs w:val="22"/>
                <w:lang w:val="en-GB"/>
              </w:rPr>
              <w:t>A</w:t>
            </w:r>
          </w:p>
        </w:tc>
      </w:tr>
      <w:tr w:rsidR="00E93CF2" w:rsidRPr="00E93CF2" w14:paraId="6CFEA60D" w14:textId="77777777" w:rsidTr="00E93CF2">
        <w:tc>
          <w:tcPr>
            <w:tcW w:w="4768" w:type="dxa"/>
            <w:shd w:val="clear" w:color="auto" w:fill="FFFFFF" w:themeFill="background1"/>
          </w:tcPr>
          <w:p w14:paraId="6EB0E710" w14:textId="48835A34" w:rsidR="00E93CF2" w:rsidRPr="00E93CF2" w:rsidRDefault="00E93CF2" w:rsidP="00911D8A">
            <w:pPr>
              <w:jc w:val="both"/>
              <w:rPr>
                <w:rFonts w:ascii="Century Gothic" w:hAnsi="Century Gothic"/>
                <w:bCs/>
                <w:sz w:val="22"/>
                <w:szCs w:val="22"/>
                <w:lang w:val="en-GB"/>
              </w:rPr>
            </w:pPr>
            <w:r>
              <w:rPr>
                <w:rFonts w:ascii="Century Gothic" w:hAnsi="Century Gothic"/>
                <w:bCs/>
                <w:sz w:val="22"/>
                <w:szCs w:val="22"/>
                <w:lang w:val="en-GB"/>
              </w:rPr>
              <w:t>Flexible to work occasional evenings/weekends</w:t>
            </w:r>
          </w:p>
        </w:tc>
        <w:tc>
          <w:tcPr>
            <w:tcW w:w="1681" w:type="dxa"/>
            <w:shd w:val="clear" w:color="auto" w:fill="FFFFFF" w:themeFill="background1"/>
          </w:tcPr>
          <w:p w14:paraId="139D543D" w14:textId="722861D1" w:rsidR="00E93CF2" w:rsidRPr="00E93CF2" w:rsidRDefault="00E93CF2"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11" w:type="dxa"/>
            <w:shd w:val="clear" w:color="auto" w:fill="FFFFFF" w:themeFill="background1"/>
          </w:tcPr>
          <w:p w14:paraId="15B572B7" w14:textId="123D8278" w:rsidR="00E93CF2" w:rsidRPr="00E93CF2" w:rsidRDefault="00E93CF2"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38C57DE0" w14:textId="77777777" w:rsidR="000C1F20" w:rsidRPr="00E93CF2" w:rsidRDefault="000C1F20" w:rsidP="004448A8">
      <w:pPr>
        <w:jc w:val="both"/>
        <w:rPr>
          <w:rFonts w:ascii="Century Gothic" w:hAnsi="Century Gothic"/>
          <w:bCs/>
          <w:sz w:val="22"/>
          <w:szCs w:val="22"/>
          <w:lang w:val="en-GB"/>
        </w:rPr>
      </w:pPr>
    </w:p>
    <w:sectPr w:rsidR="000C1F20" w:rsidRPr="00E93CF2" w:rsidSect="00E512BA">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6555C" w14:textId="77777777" w:rsidR="00B05E2D" w:rsidRDefault="00B05E2D">
      <w:r>
        <w:separator/>
      </w:r>
    </w:p>
  </w:endnote>
  <w:endnote w:type="continuationSeparator" w:id="0">
    <w:p w14:paraId="3EDF7F25" w14:textId="77777777" w:rsidR="00B05E2D" w:rsidRDefault="00B05E2D">
      <w:r>
        <w:continuationSeparator/>
      </w:r>
    </w:p>
  </w:endnote>
  <w:endnote w:type="continuationNotice" w:id="1">
    <w:p w14:paraId="4878610E" w14:textId="77777777" w:rsidR="00B05E2D" w:rsidRDefault="00B05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F06F"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A9D40"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6B9C" w14:textId="77777777" w:rsidR="00431E40" w:rsidRPr="00431E40" w:rsidRDefault="00864372">
    <w:pPr>
      <w:pStyle w:val="Footer"/>
      <w:jc w:val="right"/>
      <w:rPr>
        <w:rFonts w:ascii="Century Gothic" w:hAnsi="Century Gothic"/>
        <w:sz w:val="18"/>
        <w:szCs w:val="18"/>
      </w:rPr>
    </w:pPr>
    <w:r>
      <w:rPr>
        <w:rFonts w:ascii="Century Gothic" w:hAnsi="Century Gothic"/>
        <w:sz w:val="18"/>
        <w:szCs w:val="18"/>
      </w:rPr>
      <w:t>Job Title   - Job</w:t>
    </w:r>
    <w:r w:rsidR="00431E40">
      <w:rPr>
        <w:rFonts w:ascii="Century Gothic" w:hAnsi="Century Gothic"/>
        <w:sz w:val="18"/>
        <w:szCs w:val="18"/>
      </w:rPr>
      <w:t xml:space="preserve"> Description </w:t>
    </w:r>
    <w:r>
      <w:rPr>
        <w:rFonts w:ascii="Century Gothic" w:hAnsi="Century Gothic"/>
        <w:sz w:val="18"/>
        <w:szCs w:val="18"/>
      </w:rPr>
      <w:t>–</w:t>
    </w:r>
    <w:r w:rsidR="00431E40">
      <w:rPr>
        <w:rFonts w:ascii="Century Gothic" w:hAnsi="Century Gothic"/>
        <w:sz w:val="18"/>
        <w:szCs w:val="18"/>
      </w:rPr>
      <w:t xml:space="preserve"> </w:t>
    </w:r>
    <w:r>
      <w:rPr>
        <w:rFonts w:ascii="Century Gothic" w:hAnsi="Century Gothic"/>
        <w:sz w:val="18"/>
        <w:szCs w:val="18"/>
      </w:rPr>
      <w:t xml:space="preserve">Date </w:t>
    </w:r>
    <w:r w:rsidR="000C1F20">
      <w:rPr>
        <w:rFonts w:ascii="Century Gothic" w:hAnsi="Century Gothic"/>
        <w:sz w:val="18"/>
        <w:szCs w:val="18"/>
      </w:rPr>
      <w:t>2023</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6CFF1011"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028D" w14:textId="77777777" w:rsidR="00B05E2D" w:rsidRDefault="00B05E2D">
      <w:r>
        <w:separator/>
      </w:r>
    </w:p>
  </w:footnote>
  <w:footnote w:type="continuationSeparator" w:id="0">
    <w:p w14:paraId="3DDE0F3F" w14:textId="77777777" w:rsidR="00B05E2D" w:rsidRDefault="00B05E2D">
      <w:r>
        <w:continuationSeparator/>
      </w:r>
    </w:p>
  </w:footnote>
  <w:footnote w:type="continuationNotice" w:id="1">
    <w:p w14:paraId="760F2139" w14:textId="77777777" w:rsidR="00B05E2D" w:rsidRDefault="00B05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9244" w14:textId="6B9F3C67" w:rsidR="00D1321D" w:rsidRDefault="00094614" w:rsidP="00D1321D">
    <w:pPr>
      <w:pStyle w:val="Header"/>
      <w:jc w:val="right"/>
    </w:pPr>
    <w:r w:rsidRPr="00286E13">
      <w:rPr>
        <w:b/>
        <w:noProof/>
        <w:color w:val="1F497D"/>
        <w:lang w:val="en-GB" w:eastAsia="en-GB"/>
      </w:rPr>
      <w:drawing>
        <wp:inline distT="0" distB="0" distL="0" distR="0" wp14:anchorId="4E80999C" wp14:editId="18937293">
          <wp:extent cx="127254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670560"/>
                  </a:xfrm>
                  <a:prstGeom prst="rect">
                    <a:avLst/>
                  </a:prstGeom>
                  <a:noFill/>
                  <a:ln>
                    <a:noFill/>
                  </a:ln>
                </pic:spPr>
              </pic:pic>
            </a:graphicData>
          </a:graphic>
        </wp:inline>
      </w:drawing>
    </w:r>
    <w:r w:rsidR="00D1321D">
      <w:t xml:space="preserve">   </w:t>
    </w:r>
    <w:r w:rsidRPr="00286E13">
      <w:rPr>
        <w:noProof/>
        <w:lang w:val="en-GB" w:eastAsia="en-GB"/>
      </w:rPr>
      <w:drawing>
        <wp:inline distT="0" distB="0" distL="0" distR="0" wp14:anchorId="3691D728" wp14:editId="01054D6E">
          <wp:extent cx="1310640" cy="73152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731520"/>
                  </a:xfrm>
                  <a:prstGeom prst="rect">
                    <a:avLst/>
                  </a:prstGeom>
                  <a:noFill/>
                  <a:ln>
                    <a:noFill/>
                  </a:ln>
                </pic:spPr>
              </pic:pic>
            </a:graphicData>
          </a:graphic>
        </wp:inline>
      </w:drawing>
    </w:r>
    <w:r w:rsidR="00D1321D">
      <w:rPr>
        <w:noProof/>
        <w:lang w:val="en-GB" w:eastAsia="en-GB"/>
      </w:rPr>
      <w:t xml:space="preserve">     </w:t>
    </w:r>
    <w:r>
      <w:rPr>
        <w:noProof/>
      </w:rPr>
      <w:drawing>
        <wp:inline distT="0" distB="0" distL="0" distR="0" wp14:anchorId="13F7D913" wp14:editId="072AD079">
          <wp:extent cx="807720" cy="7162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77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8502C"/>
    <w:multiLevelType w:val="hybridMultilevel"/>
    <w:tmpl w:val="ABD8F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5"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228FB"/>
    <w:multiLevelType w:val="hybridMultilevel"/>
    <w:tmpl w:val="7768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19"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CDF649C"/>
    <w:multiLevelType w:val="multilevel"/>
    <w:tmpl w:val="E400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6"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940586">
    <w:abstractNumId w:val="16"/>
  </w:num>
  <w:num w:numId="2" w16cid:durableId="16614972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3534424">
    <w:abstractNumId w:val="38"/>
  </w:num>
  <w:num w:numId="4" w16cid:durableId="2032602724">
    <w:abstractNumId w:val="20"/>
  </w:num>
  <w:num w:numId="5" w16cid:durableId="1414203851">
    <w:abstractNumId w:val="31"/>
  </w:num>
  <w:num w:numId="6" w16cid:durableId="1561594705">
    <w:abstractNumId w:val="15"/>
  </w:num>
  <w:num w:numId="7" w16cid:durableId="1681275046">
    <w:abstractNumId w:val="24"/>
  </w:num>
  <w:num w:numId="8" w16cid:durableId="2134983845">
    <w:abstractNumId w:val="3"/>
  </w:num>
  <w:num w:numId="9" w16cid:durableId="854884126">
    <w:abstractNumId w:val="42"/>
  </w:num>
  <w:num w:numId="10" w16cid:durableId="1735156035">
    <w:abstractNumId w:val="8"/>
  </w:num>
  <w:num w:numId="11" w16cid:durableId="557013648">
    <w:abstractNumId w:val="2"/>
  </w:num>
  <w:num w:numId="12" w16cid:durableId="39520002">
    <w:abstractNumId w:val="41"/>
  </w:num>
  <w:num w:numId="13" w16cid:durableId="300118918">
    <w:abstractNumId w:val="0"/>
  </w:num>
  <w:num w:numId="14" w16cid:durableId="807166944">
    <w:abstractNumId w:val="18"/>
  </w:num>
  <w:num w:numId="15" w16cid:durableId="1183975701">
    <w:abstractNumId w:val="34"/>
  </w:num>
  <w:num w:numId="16" w16cid:durableId="457993730">
    <w:abstractNumId w:val="33"/>
  </w:num>
  <w:num w:numId="17" w16cid:durableId="310327216">
    <w:abstractNumId w:val="40"/>
  </w:num>
  <w:num w:numId="18" w16cid:durableId="303893467">
    <w:abstractNumId w:val="17"/>
  </w:num>
  <w:num w:numId="19" w16cid:durableId="256132694">
    <w:abstractNumId w:val="37"/>
  </w:num>
  <w:num w:numId="20" w16cid:durableId="481191158">
    <w:abstractNumId w:val="45"/>
  </w:num>
  <w:num w:numId="21" w16cid:durableId="1830633965">
    <w:abstractNumId w:val="47"/>
  </w:num>
  <w:num w:numId="22" w16cid:durableId="1657294994">
    <w:abstractNumId w:val="21"/>
  </w:num>
  <w:num w:numId="23" w16cid:durableId="814568973">
    <w:abstractNumId w:val="46"/>
  </w:num>
  <w:num w:numId="24" w16cid:durableId="1942375928">
    <w:abstractNumId w:val="11"/>
  </w:num>
  <w:num w:numId="25" w16cid:durableId="1713072893">
    <w:abstractNumId w:val="28"/>
  </w:num>
  <w:num w:numId="26" w16cid:durableId="918250559">
    <w:abstractNumId w:val="23"/>
  </w:num>
  <w:num w:numId="27" w16cid:durableId="420881218">
    <w:abstractNumId w:val="30"/>
  </w:num>
  <w:num w:numId="28" w16cid:durableId="1171599303">
    <w:abstractNumId w:val="29"/>
  </w:num>
  <w:num w:numId="29" w16cid:durableId="498276892">
    <w:abstractNumId w:val="22"/>
  </w:num>
  <w:num w:numId="30" w16cid:durableId="1419061727">
    <w:abstractNumId w:val="26"/>
  </w:num>
  <w:num w:numId="31" w16cid:durableId="2140370568">
    <w:abstractNumId w:val="6"/>
  </w:num>
  <w:num w:numId="32" w16cid:durableId="64108454">
    <w:abstractNumId w:val="10"/>
  </w:num>
  <w:num w:numId="33" w16cid:durableId="449514563">
    <w:abstractNumId w:val="27"/>
  </w:num>
  <w:num w:numId="34" w16cid:durableId="202132723">
    <w:abstractNumId w:val="5"/>
  </w:num>
  <w:num w:numId="35" w16cid:durableId="1230581069">
    <w:abstractNumId w:val="43"/>
  </w:num>
  <w:num w:numId="36" w16cid:durableId="253244236">
    <w:abstractNumId w:val="5"/>
  </w:num>
  <w:num w:numId="37" w16cid:durableId="947394381">
    <w:abstractNumId w:val="32"/>
  </w:num>
  <w:num w:numId="38" w16cid:durableId="249852003">
    <w:abstractNumId w:val="4"/>
  </w:num>
  <w:num w:numId="39" w16cid:durableId="1150441445">
    <w:abstractNumId w:val="35"/>
  </w:num>
  <w:num w:numId="40" w16cid:durableId="725226848">
    <w:abstractNumId w:val="13"/>
  </w:num>
  <w:num w:numId="41" w16cid:durableId="819998264">
    <w:abstractNumId w:val="12"/>
  </w:num>
  <w:num w:numId="42" w16cid:durableId="1692992153">
    <w:abstractNumId w:val="9"/>
  </w:num>
  <w:num w:numId="43" w16cid:durableId="1690987328">
    <w:abstractNumId w:val="44"/>
  </w:num>
  <w:num w:numId="44" w16cid:durableId="881332085">
    <w:abstractNumId w:val="19"/>
  </w:num>
  <w:num w:numId="45" w16cid:durableId="1019821656">
    <w:abstractNumId w:val="36"/>
  </w:num>
  <w:num w:numId="46" w16cid:durableId="2092773788">
    <w:abstractNumId w:val="14"/>
  </w:num>
  <w:num w:numId="47" w16cid:durableId="1788503198">
    <w:abstractNumId w:val="39"/>
  </w:num>
  <w:num w:numId="48" w16cid:durableId="1431586890">
    <w:abstractNumId w:val="7"/>
  </w:num>
  <w:num w:numId="49" w16cid:durableId="312489262">
    <w:abstractNumId w:val="1"/>
  </w:num>
  <w:num w:numId="50" w16cid:durableId="14102287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wNTG2MDE1MjAwtDRT0lEKTi0uzszPAykwrgUAmSk1qywAAAA="/>
  </w:docVars>
  <w:rsids>
    <w:rsidRoot w:val="001B2C0A"/>
    <w:rsid w:val="0002621E"/>
    <w:rsid w:val="00042E64"/>
    <w:rsid w:val="00062D7B"/>
    <w:rsid w:val="00064173"/>
    <w:rsid w:val="000670E5"/>
    <w:rsid w:val="00075856"/>
    <w:rsid w:val="0008351C"/>
    <w:rsid w:val="00084757"/>
    <w:rsid w:val="00094614"/>
    <w:rsid w:val="000A2BB2"/>
    <w:rsid w:val="000A68F4"/>
    <w:rsid w:val="000B559E"/>
    <w:rsid w:val="000B63C8"/>
    <w:rsid w:val="000C152A"/>
    <w:rsid w:val="000C1F20"/>
    <w:rsid w:val="000D7E12"/>
    <w:rsid w:val="000E362E"/>
    <w:rsid w:val="001218AC"/>
    <w:rsid w:val="00125509"/>
    <w:rsid w:val="00131DB9"/>
    <w:rsid w:val="0013392B"/>
    <w:rsid w:val="00137D8A"/>
    <w:rsid w:val="00163EDB"/>
    <w:rsid w:val="001725A8"/>
    <w:rsid w:val="00175DAF"/>
    <w:rsid w:val="001902EE"/>
    <w:rsid w:val="00195C0D"/>
    <w:rsid w:val="001A244D"/>
    <w:rsid w:val="001B2981"/>
    <w:rsid w:val="001B2C0A"/>
    <w:rsid w:val="001C041E"/>
    <w:rsid w:val="001D7D47"/>
    <w:rsid w:val="001E1B60"/>
    <w:rsid w:val="0022367C"/>
    <w:rsid w:val="002324BD"/>
    <w:rsid w:val="00240076"/>
    <w:rsid w:val="0024086F"/>
    <w:rsid w:val="00241DF2"/>
    <w:rsid w:val="00244462"/>
    <w:rsid w:val="00274539"/>
    <w:rsid w:val="0027484A"/>
    <w:rsid w:val="00286E13"/>
    <w:rsid w:val="00287B7B"/>
    <w:rsid w:val="002A1D15"/>
    <w:rsid w:val="002C4AF9"/>
    <w:rsid w:val="002C4B35"/>
    <w:rsid w:val="002D7F88"/>
    <w:rsid w:val="002F234E"/>
    <w:rsid w:val="00301D43"/>
    <w:rsid w:val="003062EC"/>
    <w:rsid w:val="0032697C"/>
    <w:rsid w:val="00337160"/>
    <w:rsid w:val="00341956"/>
    <w:rsid w:val="0035198B"/>
    <w:rsid w:val="00351F49"/>
    <w:rsid w:val="00370516"/>
    <w:rsid w:val="00386D52"/>
    <w:rsid w:val="003D2B61"/>
    <w:rsid w:val="003D3342"/>
    <w:rsid w:val="003E2ED6"/>
    <w:rsid w:val="00431E40"/>
    <w:rsid w:val="00435740"/>
    <w:rsid w:val="004448A8"/>
    <w:rsid w:val="004540B3"/>
    <w:rsid w:val="004551F4"/>
    <w:rsid w:val="00471034"/>
    <w:rsid w:val="004745E0"/>
    <w:rsid w:val="00485BF7"/>
    <w:rsid w:val="00491D62"/>
    <w:rsid w:val="004A075C"/>
    <w:rsid w:val="004C5E95"/>
    <w:rsid w:val="004D7AE9"/>
    <w:rsid w:val="004E32D3"/>
    <w:rsid w:val="004E50CE"/>
    <w:rsid w:val="004E5A2F"/>
    <w:rsid w:val="00512DC0"/>
    <w:rsid w:val="005175FC"/>
    <w:rsid w:val="005400E2"/>
    <w:rsid w:val="00542499"/>
    <w:rsid w:val="00546361"/>
    <w:rsid w:val="005528CC"/>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1BB"/>
    <w:rsid w:val="00640FA8"/>
    <w:rsid w:val="00643DBC"/>
    <w:rsid w:val="00655C91"/>
    <w:rsid w:val="006568F2"/>
    <w:rsid w:val="006569B5"/>
    <w:rsid w:val="00662A31"/>
    <w:rsid w:val="00697E2D"/>
    <w:rsid w:val="00697FAE"/>
    <w:rsid w:val="006A3986"/>
    <w:rsid w:val="006B7897"/>
    <w:rsid w:val="006C7092"/>
    <w:rsid w:val="006D315B"/>
    <w:rsid w:val="006D63E5"/>
    <w:rsid w:val="006F0025"/>
    <w:rsid w:val="006F07D9"/>
    <w:rsid w:val="007010B8"/>
    <w:rsid w:val="0070111A"/>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D7"/>
    <w:rsid w:val="008218AD"/>
    <w:rsid w:val="00822F11"/>
    <w:rsid w:val="00832120"/>
    <w:rsid w:val="00835C64"/>
    <w:rsid w:val="008376B2"/>
    <w:rsid w:val="008420F9"/>
    <w:rsid w:val="00864372"/>
    <w:rsid w:val="00870B84"/>
    <w:rsid w:val="008732E7"/>
    <w:rsid w:val="00885AD9"/>
    <w:rsid w:val="00885C96"/>
    <w:rsid w:val="008936CD"/>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FC"/>
    <w:rsid w:val="009F017A"/>
    <w:rsid w:val="009F7743"/>
    <w:rsid w:val="00A173FE"/>
    <w:rsid w:val="00A22888"/>
    <w:rsid w:val="00A2705E"/>
    <w:rsid w:val="00A42C25"/>
    <w:rsid w:val="00A52273"/>
    <w:rsid w:val="00A854BB"/>
    <w:rsid w:val="00A92617"/>
    <w:rsid w:val="00A9565F"/>
    <w:rsid w:val="00AA3FE8"/>
    <w:rsid w:val="00AA5E0A"/>
    <w:rsid w:val="00AD04D8"/>
    <w:rsid w:val="00AE07E6"/>
    <w:rsid w:val="00AE5C9C"/>
    <w:rsid w:val="00AF40EC"/>
    <w:rsid w:val="00B05E2D"/>
    <w:rsid w:val="00B21154"/>
    <w:rsid w:val="00B25B1D"/>
    <w:rsid w:val="00B32573"/>
    <w:rsid w:val="00B36B8C"/>
    <w:rsid w:val="00B55A8D"/>
    <w:rsid w:val="00B77862"/>
    <w:rsid w:val="00B9777C"/>
    <w:rsid w:val="00BA2EAB"/>
    <w:rsid w:val="00BC00DA"/>
    <w:rsid w:val="00BC45A1"/>
    <w:rsid w:val="00C11C47"/>
    <w:rsid w:val="00C33DC4"/>
    <w:rsid w:val="00C35F56"/>
    <w:rsid w:val="00C4101E"/>
    <w:rsid w:val="00C55562"/>
    <w:rsid w:val="00C66480"/>
    <w:rsid w:val="00C80F8E"/>
    <w:rsid w:val="00C91A8D"/>
    <w:rsid w:val="00C97882"/>
    <w:rsid w:val="00CC1778"/>
    <w:rsid w:val="00CC7894"/>
    <w:rsid w:val="00CD4E2F"/>
    <w:rsid w:val="00CE4FF9"/>
    <w:rsid w:val="00CF30D1"/>
    <w:rsid w:val="00D00BE0"/>
    <w:rsid w:val="00D1321D"/>
    <w:rsid w:val="00D31EC4"/>
    <w:rsid w:val="00D67FC0"/>
    <w:rsid w:val="00D77A5A"/>
    <w:rsid w:val="00DC489D"/>
    <w:rsid w:val="00DC7BB9"/>
    <w:rsid w:val="00DF3912"/>
    <w:rsid w:val="00E05828"/>
    <w:rsid w:val="00E13B3B"/>
    <w:rsid w:val="00E512BA"/>
    <w:rsid w:val="00E93CF2"/>
    <w:rsid w:val="00EA6A82"/>
    <w:rsid w:val="00EB5B5A"/>
    <w:rsid w:val="00EC4A2F"/>
    <w:rsid w:val="00ED100E"/>
    <w:rsid w:val="00EE0335"/>
    <w:rsid w:val="00EE67ED"/>
    <w:rsid w:val="00EF574D"/>
    <w:rsid w:val="00EF7BD4"/>
    <w:rsid w:val="00F12E4D"/>
    <w:rsid w:val="00F143EE"/>
    <w:rsid w:val="00F1531C"/>
    <w:rsid w:val="00F1556D"/>
    <w:rsid w:val="00F221F5"/>
    <w:rsid w:val="00F40103"/>
    <w:rsid w:val="00F83ED0"/>
    <w:rsid w:val="00F86DED"/>
    <w:rsid w:val="00F921ED"/>
    <w:rsid w:val="00FA00AC"/>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595D7"/>
  <w15:chartTrackingRefBased/>
  <w15:docId w15:val="{082A0546-49F1-45D0-AF9B-F18AB08B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 w:type="character" w:styleId="Strong">
    <w:name w:val="Strong"/>
    <w:basedOn w:val="DefaultParagraphFont"/>
    <w:uiPriority w:val="22"/>
    <w:qFormat/>
    <w:rsid w:val="00F143EE"/>
    <w:rPr>
      <w:b/>
      <w:bCs/>
    </w:rPr>
  </w:style>
  <w:style w:type="paragraph" w:styleId="Revision">
    <w:name w:val="Revision"/>
    <w:hidden/>
    <w:uiPriority w:val="99"/>
    <w:semiHidden/>
    <w:rsid w:val="006401BB"/>
    <w:rPr>
      <w:sz w:val="24"/>
      <w:szCs w:val="24"/>
      <w:lang w:val="en-US" w:eastAsia="en-US"/>
    </w:rPr>
  </w:style>
  <w:style w:type="character" w:styleId="CommentReference">
    <w:name w:val="annotation reference"/>
    <w:basedOn w:val="DefaultParagraphFont"/>
    <w:rsid w:val="006401BB"/>
    <w:rPr>
      <w:sz w:val="16"/>
      <w:szCs w:val="16"/>
    </w:rPr>
  </w:style>
  <w:style w:type="paragraph" w:styleId="CommentText">
    <w:name w:val="annotation text"/>
    <w:basedOn w:val="Normal"/>
    <w:link w:val="CommentTextChar"/>
    <w:rsid w:val="006401BB"/>
    <w:rPr>
      <w:sz w:val="20"/>
      <w:szCs w:val="20"/>
    </w:rPr>
  </w:style>
  <w:style w:type="character" w:customStyle="1" w:styleId="CommentTextChar">
    <w:name w:val="Comment Text Char"/>
    <w:basedOn w:val="DefaultParagraphFont"/>
    <w:link w:val="CommentText"/>
    <w:rsid w:val="006401BB"/>
    <w:rPr>
      <w:lang w:val="en-US" w:eastAsia="en-US"/>
    </w:rPr>
  </w:style>
  <w:style w:type="paragraph" w:styleId="CommentSubject">
    <w:name w:val="annotation subject"/>
    <w:basedOn w:val="CommentText"/>
    <w:next w:val="CommentText"/>
    <w:link w:val="CommentSubjectChar"/>
    <w:rsid w:val="006401BB"/>
    <w:rPr>
      <w:b/>
      <w:bCs/>
    </w:rPr>
  </w:style>
  <w:style w:type="character" w:customStyle="1" w:styleId="CommentSubjectChar">
    <w:name w:val="Comment Subject Char"/>
    <w:basedOn w:val="CommentTextChar"/>
    <w:link w:val="CommentSubject"/>
    <w:rsid w:val="006401B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78560">
      <w:bodyDiv w:val="1"/>
      <w:marLeft w:val="0"/>
      <w:marRight w:val="0"/>
      <w:marTop w:val="0"/>
      <w:marBottom w:val="0"/>
      <w:divBdr>
        <w:top w:val="none" w:sz="0" w:space="0" w:color="auto"/>
        <w:left w:val="none" w:sz="0" w:space="0" w:color="auto"/>
        <w:bottom w:val="none" w:sz="0" w:space="0" w:color="auto"/>
        <w:right w:val="none" w:sz="0" w:space="0" w:color="auto"/>
      </w:divBdr>
    </w:div>
    <w:div w:id="305400093">
      <w:bodyDiv w:val="1"/>
      <w:marLeft w:val="0"/>
      <w:marRight w:val="0"/>
      <w:marTop w:val="0"/>
      <w:marBottom w:val="0"/>
      <w:divBdr>
        <w:top w:val="none" w:sz="0" w:space="0" w:color="auto"/>
        <w:left w:val="none" w:sz="0" w:space="0" w:color="auto"/>
        <w:bottom w:val="none" w:sz="0" w:space="0" w:color="auto"/>
        <w:right w:val="none" w:sz="0" w:space="0" w:color="auto"/>
      </w:divBdr>
    </w:div>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832381043">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 w:id="1143350442">
      <w:bodyDiv w:val="1"/>
      <w:marLeft w:val="0"/>
      <w:marRight w:val="0"/>
      <w:marTop w:val="0"/>
      <w:marBottom w:val="0"/>
      <w:divBdr>
        <w:top w:val="none" w:sz="0" w:space="0" w:color="auto"/>
        <w:left w:val="none" w:sz="0" w:space="0" w:color="auto"/>
        <w:bottom w:val="none" w:sz="0" w:space="0" w:color="auto"/>
        <w:right w:val="none" w:sz="0" w:space="0" w:color="auto"/>
      </w:divBdr>
    </w:div>
    <w:div w:id="1249850445">
      <w:bodyDiv w:val="1"/>
      <w:marLeft w:val="0"/>
      <w:marRight w:val="0"/>
      <w:marTop w:val="0"/>
      <w:marBottom w:val="0"/>
      <w:divBdr>
        <w:top w:val="none" w:sz="0" w:space="0" w:color="auto"/>
        <w:left w:val="none" w:sz="0" w:space="0" w:color="auto"/>
        <w:bottom w:val="none" w:sz="0" w:space="0" w:color="auto"/>
        <w:right w:val="none" w:sz="0" w:space="0" w:color="auto"/>
      </w:divBdr>
    </w:div>
    <w:div w:id="14640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6835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Laura Delaney</cp:lastModifiedBy>
  <cp:revision>10</cp:revision>
  <cp:lastPrinted>2017-09-25T15:15:00Z</cp:lastPrinted>
  <dcterms:created xsi:type="dcterms:W3CDTF">2025-04-02T08:22:00Z</dcterms:created>
  <dcterms:modified xsi:type="dcterms:W3CDTF">2025-05-14T11:28:00Z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994c2bcf9025a0b18d0422a57a96c89468c65862097a9f2e56b703b4fbd7a72b</vt:lpwstr>
  </property>
</Properties>
</file>