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0A0" w:firstRow="1" w:lastRow="0" w:firstColumn="1" w:lastColumn="0" w:noHBand="0" w:noVBand="0"/>
      </w:tblPr>
      <w:tblGrid>
        <w:gridCol w:w="1809"/>
        <w:gridCol w:w="7207"/>
      </w:tblGrid>
      <w:tr w:rsidR="00867FF2" w:rsidRPr="002B1896" w14:paraId="3E5EE629" w14:textId="77777777" w:rsidTr="00895620">
        <w:tc>
          <w:tcPr>
            <w:tcW w:w="1809" w:type="dxa"/>
          </w:tcPr>
          <w:p w14:paraId="608C98A2" w14:textId="77777777" w:rsidR="00867FF2" w:rsidRDefault="00867FF2" w:rsidP="00365E44">
            <w:pPr>
              <w:spacing w:after="0"/>
              <w:jc w:val="left"/>
              <w:rPr>
                <w:b/>
                <w:bCs/>
              </w:rPr>
            </w:pPr>
            <w:r w:rsidRPr="00CF4EE7">
              <w:rPr>
                <w:b/>
                <w:bCs/>
              </w:rPr>
              <w:t>Role Title:</w:t>
            </w:r>
          </w:p>
          <w:p w14:paraId="0CC857CB" w14:textId="77777777" w:rsidR="00F522BC" w:rsidRPr="00CF4EE7" w:rsidRDefault="00F522BC" w:rsidP="00365E44">
            <w:pPr>
              <w:spacing w:after="0"/>
              <w:jc w:val="left"/>
              <w:rPr>
                <w:b/>
                <w:bCs/>
              </w:rPr>
            </w:pPr>
          </w:p>
        </w:tc>
        <w:tc>
          <w:tcPr>
            <w:tcW w:w="7230" w:type="dxa"/>
          </w:tcPr>
          <w:p w14:paraId="7CDCD185" w14:textId="430CB849" w:rsidR="00867FF2" w:rsidRPr="002B1896" w:rsidRDefault="00273949" w:rsidP="00365E44">
            <w:pPr>
              <w:spacing w:after="0"/>
              <w:jc w:val="left"/>
            </w:pPr>
            <w:r>
              <w:t>Chief Operat</w:t>
            </w:r>
            <w:r w:rsidR="00505D07">
              <w:t>i</w:t>
            </w:r>
            <w:r w:rsidR="002D28A5">
              <w:t>ons</w:t>
            </w:r>
            <w:r>
              <w:t xml:space="preserve"> Officer (COO)</w:t>
            </w:r>
          </w:p>
        </w:tc>
      </w:tr>
      <w:tr w:rsidR="004E756A" w:rsidRPr="002B1896" w14:paraId="27872FB9" w14:textId="77777777" w:rsidTr="00895620">
        <w:tc>
          <w:tcPr>
            <w:tcW w:w="1809" w:type="dxa"/>
          </w:tcPr>
          <w:p w14:paraId="01566FEE" w14:textId="77777777" w:rsidR="004E756A" w:rsidRDefault="004E756A" w:rsidP="00365E44">
            <w:pPr>
              <w:spacing w:after="0"/>
              <w:jc w:val="left"/>
              <w:rPr>
                <w:b/>
                <w:bCs/>
              </w:rPr>
            </w:pPr>
            <w:r>
              <w:rPr>
                <w:b/>
                <w:bCs/>
              </w:rPr>
              <w:t>Department:</w:t>
            </w:r>
          </w:p>
          <w:p w14:paraId="026F297B" w14:textId="2797B062" w:rsidR="004E756A" w:rsidRPr="00CF4EE7" w:rsidRDefault="004E756A" w:rsidP="00365E44">
            <w:pPr>
              <w:spacing w:after="0"/>
              <w:jc w:val="left"/>
              <w:rPr>
                <w:b/>
                <w:bCs/>
              </w:rPr>
            </w:pPr>
          </w:p>
        </w:tc>
        <w:tc>
          <w:tcPr>
            <w:tcW w:w="7230" w:type="dxa"/>
          </w:tcPr>
          <w:p w14:paraId="7D97117F" w14:textId="674B2024" w:rsidR="004E756A" w:rsidRPr="002B1896" w:rsidRDefault="00895620" w:rsidP="00365E44">
            <w:pPr>
              <w:spacing w:after="0"/>
              <w:jc w:val="left"/>
            </w:pPr>
            <w:r>
              <w:t>Operations</w:t>
            </w:r>
          </w:p>
        </w:tc>
      </w:tr>
      <w:tr w:rsidR="00867FF2" w:rsidRPr="002B1896" w14:paraId="11BBCFE2" w14:textId="77777777" w:rsidTr="00895620">
        <w:tc>
          <w:tcPr>
            <w:tcW w:w="1809" w:type="dxa"/>
          </w:tcPr>
          <w:p w14:paraId="59B07CB3" w14:textId="77777777" w:rsidR="00867FF2" w:rsidRDefault="00867FF2" w:rsidP="00365E44">
            <w:pPr>
              <w:spacing w:after="0"/>
              <w:jc w:val="left"/>
              <w:rPr>
                <w:b/>
                <w:bCs/>
              </w:rPr>
            </w:pPr>
            <w:r w:rsidRPr="00CF4EE7">
              <w:rPr>
                <w:b/>
                <w:bCs/>
              </w:rPr>
              <w:t>Location:</w:t>
            </w:r>
          </w:p>
          <w:p w14:paraId="62ACB5A5" w14:textId="77777777" w:rsidR="00F522BC" w:rsidRPr="00CF4EE7" w:rsidRDefault="00F522BC" w:rsidP="00365E44">
            <w:pPr>
              <w:spacing w:after="0"/>
              <w:jc w:val="left"/>
              <w:rPr>
                <w:b/>
                <w:bCs/>
              </w:rPr>
            </w:pPr>
          </w:p>
        </w:tc>
        <w:tc>
          <w:tcPr>
            <w:tcW w:w="7230" w:type="dxa"/>
          </w:tcPr>
          <w:p w14:paraId="16C153E2" w14:textId="5B341C5F" w:rsidR="00867FF2" w:rsidRPr="002B1896" w:rsidRDefault="00413029" w:rsidP="00365E44">
            <w:pPr>
              <w:spacing w:after="0"/>
              <w:jc w:val="left"/>
            </w:pPr>
            <w:r>
              <w:t>Guernsey</w:t>
            </w:r>
          </w:p>
        </w:tc>
      </w:tr>
      <w:tr w:rsidR="00867FF2" w:rsidRPr="002B1896" w14:paraId="6BBF2F5B" w14:textId="77777777" w:rsidTr="00895620">
        <w:trPr>
          <w:trHeight w:val="235"/>
        </w:trPr>
        <w:tc>
          <w:tcPr>
            <w:tcW w:w="1809" w:type="dxa"/>
          </w:tcPr>
          <w:p w14:paraId="6D22CF37" w14:textId="77777777" w:rsidR="00867FF2" w:rsidRDefault="00867FF2" w:rsidP="00365E44">
            <w:pPr>
              <w:spacing w:after="0"/>
              <w:jc w:val="left"/>
              <w:rPr>
                <w:b/>
                <w:bCs/>
              </w:rPr>
            </w:pPr>
            <w:r w:rsidRPr="00CF4EE7">
              <w:rPr>
                <w:b/>
                <w:bCs/>
              </w:rPr>
              <w:t>Reports To:</w:t>
            </w:r>
          </w:p>
          <w:p w14:paraId="6B746112" w14:textId="77777777" w:rsidR="00F522BC" w:rsidRPr="00CF4EE7" w:rsidRDefault="00F522BC" w:rsidP="00365E44">
            <w:pPr>
              <w:spacing w:after="0"/>
              <w:jc w:val="left"/>
              <w:rPr>
                <w:b/>
                <w:bCs/>
              </w:rPr>
            </w:pPr>
          </w:p>
        </w:tc>
        <w:tc>
          <w:tcPr>
            <w:tcW w:w="7230" w:type="dxa"/>
          </w:tcPr>
          <w:p w14:paraId="6ABCE58D" w14:textId="4C2C08F7" w:rsidR="00867FF2" w:rsidRPr="002B1896" w:rsidRDefault="00413029" w:rsidP="00365E44">
            <w:pPr>
              <w:spacing w:after="0"/>
              <w:jc w:val="left"/>
            </w:pPr>
            <w:r>
              <w:t>CEO</w:t>
            </w:r>
          </w:p>
        </w:tc>
      </w:tr>
      <w:tr w:rsidR="00861045" w:rsidRPr="002B1896" w14:paraId="2426677A" w14:textId="77777777" w:rsidTr="00895620">
        <w:tc>
          <w:tcPr>
            <w:tcW w:w="1809" w:type="dxa"/>
          </w:tcPr>
          <w:p w14:paraId="37776191" w14:textId="66ABB1DD" w:rsidR="00861045" w:rsidRDefault="00861045" w:rsidP="00365E44">
            <w:pPr>
              <w:spacing w:after="0"/>
              <w:jc w:val="left"/>
              <w:rPr>
                <w:b/>
                <w:bCs/>
              </w:rPr>
            </w:pPr>
            <w:r>
              <w:rPr>
                <w:b/>
                <w:bCs/>
              </w:rPr>
              <w:t>Direct Reports:</w:t>
            </w:r>
          </w:p>
        </w:tc>
        <w:tc>
          <w:tcPr>
            <w:tcW w:w="7230" w:type="dxa"/>
          </w:tcPr>
          <w:p w14:paraId="32E31D27" w14:textId="77777777" w:rsidR="00895620" w:rsidRDefault="00895620" w:rsidP="00895620">
            <w:pPr>
              <w:spacing w:after="0"/>
              <w:jc w:val="left"/>
            </w:pPr>
            <w:r>
              <w:t>Head of Flight Operations (HOFO)</w:t>
            </w:r>
          </w:p>
          <w:p w14:paraId="4DE22F78" w14:textId="77777777" w:rsidR="00895620" w:rsidRDefault="00895620" w:rsidP="00895620">
            <w:pPr>
              <w:spacing w:after="0"/>
              <w:jc w:val="left"/>
            </w:pPr>
            <w:r>
              <w:t>Head of Ground Operations (HOGO)</w:t>
            </w:r>
          </w:p>
          <w:p w14:paraId="7943E150" w14:textId="77777777" w:rsidR="00895620" w:rsidRDefault="00895620" w:rsidP="00895620">
            <w:pPr>
              <w:spacing w:after="0"/>
              <w:jc w:val="left"/>
            </w:pPr>
            <w:r>
              <w:t>Head of Operations &amp; Crewing (HOOC) [Split role with HOFO]</w:t>
            </w:r>
          </w:p>
          <w:p w14:paraId="3C27A848" w14:textId="77777777" w:rsidR="00895620" w:rsidRDefault="00895620" w:rsidP="00895620">
            <w:pPr>
              <w:spacing w:after="0"/>
              <w:jc w:val="left"/>
            </w:pPr>
            <w:r>
              <w:t>AOC Safety &amp; Compliance Manager (SCM(AOC))</w:t>
            </w:r>
          </w:p>
          <w:p w14:paraId="79E6BE7B" w14:textId="586FB37D" w:rsidR="00861045" w:rsidRDefault="00895620" w:rsidP="00895620">
            <w:pPr>
              <w:spacing w:after="0"/>
              <w:jc w:val="left"/>
            </w:pPr>
            <w:r>
              <w:t>Aviation Security Manager (AvSM) [Split role with HOGO]</w:t>
            </w:r>
          </w:p>
        </w:tc>
      </w:tr>
      <w:tr w:rsidR="00867FF2" w:rsidRPr="002B1896" w14:paraId="0C538FC8" w14:textId="77777777" w:rsidTr="00895620">
        <w:trPr>
          <w:trHeight w:val="199"/>
        </w:trPr>
        <w:tc>
          <w:tcPr>
            <w:tcW w:w="1809" w:type="dxa"/>
          </w:tcPr>
          <w:p w14:paraId="2088ADCC" w14:textId="0537E9B3" w:rsidR="00867FF2" w:rsidRPr="00605F21" w:rsidRDefault="00E94051" w:rsidP="00365E44">
            <w:pPr>
              <w:spacing w:after="0"/>
              <w:jc w:val="left"/>
              <w:rPr>
                <w:b/>
                <w:bCs/>
              </w:rPr>
            </w:pPr>
            <w:r w:rsidRPr="00605F21">
              <w:rPr>
                <w:b/>
                <w:bCs/>
              </w:rPr>
              <w:t>Contract Hours</w:t>
            </w:r>
            <w:r w:rsidR="00867FF2" w:rsidRPr="00605F21">
              <w:rPr>
                <w:b/>
                <w:bCs/>
              </w:rPr>
              <w:t>:</w:t>
            </w:r>
          </w:p>
          <w:p w14:paraId="368028C7" w14:textId="77777777" w:rsidR="00F522BC" w:rsidRPr="00605F21" w:rsidRDefault="00F522BC" w:rsidP="00365E44">
            <w:pPr>
              <w:spacing w:after="0"/>
              <w:jc w:val="left"/>
              <w:rPr>
                <w:b/>
                <w:bCs/>
              </w:rPr>
            </w:pPr>
          </w:p>
        </w:tc>
        <w:tc>
          <w:tcPr>
            <w:tcW w:w="7230" w:type="dxa"/>
          </w:tcPr>
          <w:p w14:paraId="6DA92093" w14:textId="5971AF7B" w:rsidR="00021ADA" w:rsidRPr="002B1896" w:rsidRDefault="00895620" w:rsidP="00365E44">
            <w:pPr>
              <w:spacing w:after="0"/>
              <w:jc w:val="left"/>
            </w:pPr>
            <w:r>
              <w:t>37.5</w:t>
            </w:r>
          </w:p>
        </w:tc>
      </w:tr>
      <w:tr w:rsidR="00867FF2" w:rsidRPr="002B1896" w14:paraId="13D7AEA0" w14:textId="77777777" w:rsidTr="00895620">
        <w:tc>
          <w:tcPr>
            <w:tcW w:w="9039" w:type="dxa"/>
            <w:gridSpan w:val="2"/>
          </w:tcPr>
          <w:p w14:paraId="5E70EB36" w14:textId="74AC758A" w:rsidR="00037401" w:rsidRPr="00605F21" w:rsidRDefault="00867FF2" w:rsidP="00365E44">
            <w:pPr>
              <w:spacing w:after="0"/>
              <w:jc w:val="left"/>
              <w:rPr>
                <w:b/>
                <w:bCs/>
              </w:rPr>
            </w:pPr>
            <w:r w:rsidRPr="00605F21">
              <w:rPr>
                <w:b/>
                <w:bCs/>
              </w:rPr>
              <w:t xml:space="preserve">Role </w:t>
            </w:r>
            <w:r w:rsidR="00F522BC" w:rsidRPr="00605F21">
              <w:rPr>
                <w:b/>
                <w:bCs/>
              </w:rPr>
              <w:t>P</w:t>
            </w:r>
            <w:r w:rsidRPr="00605F21">
              <w:rPr>
                <w:b/>
                <w:bCs/>
              </w:rPr>
              <w:t>urpose</w:t>
            </w:r>
            <w:r w:rsidR="00F97225" w:rsidRPr="00605F21">
              <w:rPr>
                <w:b/>
                <w:bCs/>
              </w:rPr>
              <w:t>:</w:t>
            </w:r>
          </w:p>
          <w:p w14:paraId="69704A1A" w14:textId="08F50908" w:rsidR="00867FF2" w:rsidRPr="00605F21" w:rsidRDefault="00895620" w:rsidP="00AE03E2">
            <w:pPr>
              <w:spacing w:after="0"/>
              <w:jc w:val="left"/>
            </w:pPr>
            <w:r w:rsidRPr="00605F21">
              <w:t>The Chief Operations Officer (COO) is responsible for the overall operational management and strategy of Aurigny, acting as the Accountable Manager for the Air Operator’s Certificate (AOC). This role involves leading all aspects of flight operations, ground handling, safety, compliance, and customer service. The COO will ensure that Aurigny operates efficiently, safely, and in full compliance with regulatory standards, while also driving continuous improvement initiatives. The role requires a strategic leader with in-depth aviation expertise who can lead the company through growth and ensure operational resilience in a highly regulated environment.</w:t>
            </w:r>
          </w:p>
        </w:tc>
      </w:tr>
      <w:tr w:rsidR="00867FF2" w:rsidRPr="00634865" w14:paraId="7AE299F1" w14:textId="77777777" w:rsidTr="00895620">
        <w:tc>
          <w:tcPr>
            <w:tcW w:w="9039" w:type="dxa"/>
            <w:gridSpan w:val="2"/>
          </w:tcPr>
          <w:p w14:paraId="5452E82C" w14:textId="673F1CD4" w:rsidR="00867FF2" w:rsidRPr="00605F21" w:rsidRDefault="00F522BC" w:rsidP="002C47E9">
            <w:pPr>
              <w:spacing w:after="0"/>
              <w:ind w:left="360" w:hanging="360"/>
              <w:jc w:val="both"/>
              <w:rPr>
                <w:b/>
                <w:bCs/>
                <w:i/>
                <w:iCs/>
              </w:rPr>
            </w:pPr>
            <w:r w:rsidRPr="00605F21">
              <w:rPr>
                <w:b/>
                <w:bCs/>
              </w:rPr>
              <w:t>The Role</w:t>
            </w:r>
            <w:r w:rsidR="00867FF2" w:rsidRPr="00605F21">
              <w:rPr>
                <w:b/>
                <w:bCs/>
              </w:rPr>
              <w:t>:</w:t>
            </w:r>
            <w:r w:rsidR="00196CD5" w:rsidRPr="00605F21">
              <w:rPr>
                <w:b/>
                <w:bCs/>
              </w:rPr>
              <w:t xml:space="preserve"> </w:t>
            </w:r>
            <w:r w:rsidR="00196CD5" w:rsidRPr="00605F21">
              <w:rPr>
                <w:b/>
                <w:bCs/>
                <w:i/>
                <w:iCs/>
              </w:rPr>
              <w:t>(</w:t>
            </w:r>
            <w:r w:rsidR="00DA4893" w:rsidRPr="00605F21">
              <w:rPr>
                <w:b/>
                <w:bCs/>
                <w:i/>
                <w:iCs/>
              </w:rPr>
              <w:t xml:space="preserve">Responsibilities and Tasks) </w:t>
            </w:r>
          </w:p>
          <w:p w14:paraId="0BA1B4BB" w14:textId="77777777" w:rsidR="00364123" w:rsidRPr="00605F21" w:rsidRDefault="00364123" w:rsidP="002C47E9">
            <w:pPr>
              <w:spacing w:after="0"/>
              <w:ind w:left="360" w:hanging="360"/>
              <w:jc w:val="both"/>
              <w:rPr>
                <w:b/>
                <w:bCs/>
              </w:rPr>
            </w:pPr>
          </w:p>
          <w:p w14:paraId="5A4CF362" w14:textId="77777777" w:rsidR="00895620" w:rsidRPr="00605F21" w:rsidRDefault="00895620" w:rsidP="00895620">
            <w:pPr>
              <w:pStyle w:val="BodyTextIndent2"/>
              <w:tabs>
                <w:tab w:val="left" w:pos="7920"/>
              </w:tabs>
              <w:ind w:firstLine="0"/>
              <w:rPr>
                <w:rFonts w:ascii="Calibri" w:hAnsi="Calibri"/>
                <w:b/>
                <w:bCs/>
                <w:szCs w:val="22"/>
                <w:u w:val="single"/>
              </w:rPr>
            </w:pPr>
            <w:r w:rsidRPr="00605F21">
              <w:rPr>
                <w:rFonts w:ascii="Calibri" w:hAnsi="Calibri"/>
                <w:b/>
                <w:bCs/>
                <w:szCs w:val="22"/>
                <w:u w:val="single"/>
              </w:rPr>
              <w:t>Operational Leadership:</w:t>
            </w:r>
          </w:p>
          <w:p w14:paraId="5521CB45" w14:textId="22BF0773" w:rsidR="00895620" w:rsidRPr="00605F21" w:rsidRDefault="00895620" w:rsidP="00895620">
            <w:pPr>
              <w:pStyle w:val="BodyTextIndent2"/>
              <w:numPr>
                <w:ilvl w:val="0"/>
                <w:numId w:val="30"/>
              </w:numPr>
              <w:tabs>
                <w:tab w:val="left" w:pos="7920"/>
              </w:tabs>
              <w:rPr>
                <w:rFonts w:ascii="Calibri" w:hAnsi="Calibri"/>
                <w:szCs w:val="22"/>
              </w:rPr>
            </w:pPr>
            <w:r w:rsidRPr="00605F21">
              <w:rPr>
                <w:rFonts w:ascii="Calibri" w:hAnsi="Calibri"/>
                <w:szCs w:val="22"/>
              </w:rPr>
              <w:t xml:space="preserve">Lead and manage day-to-day operations across all departments, including flight operations, ground operations, safety, compliance, and </w:t>
            </w:r>
            <w:r w:rsidR="00D21752" w:rsidRPr="00605F21">
              <w:rPr>
                <w:rFonts w:ascii="Calibri" w:hAnsi="Calibri"/>
                <w:szCs w:val="22"/>
              </w:rPr>
              <w:t>passenger</w:t>
            </w:r>
            <w:r w:rsidRPr="00605F21">
              <w:rPr>
                <w:rFonts w:ascii="Calibri" w:hAnsi="Calibri"/>
                <w:szCs w:val="22"/>
              </w:rPr>
              <w:t xml:space="preserve"> service</w:t>
            </w:r>
            <w:r w:rsidR="00D21752" w:rsidRPr="00605F21">
              <w:rPr>
                <w:rFonts w:ascii="Calibri" w:hAnsi="Calibri"/>
                <w:szCs w:val="22"/>
              </w:rPr>
              <w:t>s</w:t>
            </w:r>
            <w:r w:rsidRPr="00605F21">
              <w:rPr>
                <w:rFonts w:ascii="Calibri" w:hAnsi="Calibri"/>
                <w:szCs w:val="22"/>
              </w:rPr>
              <w:t>.</w:t>
            </w:r>
          </w:p>
          <w:p w14:paraId="0C7FF9A6" w14:textId="77777777" w:rsidR="00895620" w:rsidRPr="00605F21" w:rsidRDefault="00895620" w:rsidP="00895620">
            <w:pPr>
              <w:pStyle w:val="BodyTextIndent2"/>
              <w:numPr>
                <w:ilvl w:val="0"/>
                <w:numId w:val="30"/>
              </w:numPr>
              <w:tabs>
                <w:tab w:val="left" w:pos="7920"/>
              </w:tabs>
              <w:rPr>
                <w:rFonts w:ascii="Calibri" w:hAnsi="Calibri"/>
                <w:szCs w:val="22"/>
              </w:rPr>
            </w:pPr>
            <w:r w:rsidRPr="00605F21">
              <w:rPr>
                <w:rFonts w:ascii="Calibri" w:hAnsi="Calibri"/>
                <w:szCs w:val="22"/>
              </w:rPr>
              <w:t>Develop and implement operational strategies, policies, and procedures that enhance efficiency, safety, and regulatory compliance.</w:t>
            </w:r>
          </w:p>
          <w:p w14:paraId="24991825" w14:textId="7B62BAF1" w:rsidR="00895620" w:rsidRPr="00605F21" w:rsidRDefault="00895620" w:rsidP="00895620">
            <w:pPr>
              <w:pStyle w:val="BodyTextIndent2"/>
              <w:numPr>
                <w:ilvl w:val="0"/>
                <w:numId w:val="30"/>
              </w:numPr>
              <w:tabs>
                <w:tab w:val="left" w:pos="7920"/>
              </w:tabs>
              <w:rPr>
                <w:rFonts w:ascii="Calibri" w:hAnsi="Calibri"/>
                <w:szCs w:val="22"/>
              </w:rPr>
            </w:pPr>
            <w:r w:rsidRPr="00605F21">
              <w:rPr>
                <w:rFonts w:ascii="Calibri" w:hAnsi="Calibri"/>
                <w:szCs w:val="22"/>
              </w:rPr>
              <w:t>Ensure all operations meet regulatory requirements from bodies such as the CAA, EASA</w:t>
            </w:r>
            <w:r w:rsidR="00D21752" w:rsidRPr="00605F21">
              <w:rPr>
                <w:rFonts w:ascii="Calibri" w:hAnsi="Calibri"/>
                <w:szCs w:val="22"/>
              </w:rPr>
              <w:t xml:space="preserve"> (where applicable)</w:t>
            </w:r>
            <w:r w:rsidRPr="00605F21">
              <w:rPr>
                <w:rFonts w:ascii="Calibri" w:hAnsi="Calibri"/>
                <w:szCs w:val="22"/>
              </w:rPr>
              <w:t>, and other relevant aviation authorities.</w:t>
            </w:r>
          </w:p>
          <w:p w14:paraId="6A08C688" w14:textId="6E61D4C7" w:rsidR="0049328D" w:rsidRPr="00605F21" w:rsidRDefault="0049328D" w:rsidP="00895620">
            <w:pPr>
              <w:pStyle w:val="BodyTextIndent2"/>
              <w:numPr>
                <w:ilvl w:val="0"/>
                <w:numId w:val="30"/>
              </w:numPr>
              <w:tabs>
                <w:tab w:val="left" w:pos="7920"/>
              </w:tabs>
              <w:rPr>
                <w:rFonts w:ascii="Calibri" w:hAnsi="Calibri"/>
                <w:szCs w:val="22"/>
              </w:rPr>
            </w:pPr>
            <w:r w:rsidRPr="00605F21">
              <w:rPr>
                <w:rFonts w:ascii="Calibri" w:hAnsi="Calibri"/>
                <w:szCs w:val="22"/>
              </w:rPr>
              <w:t>Take ownership of operational disruptions, ensuring that challenges such as delays, cancellations, and logistical issues are managed proactively and effectively, minimizing impact on passengers and operational continuity</w:t>
            </w:r>
          </w:p>
          <w:p w14:paraId="70E929C1" w14:textId="586DF035" w:rsidR="00380799" w:rsidRPr="00605F21" w:rsidRDefault="00380799" w:rsidP="00895620">
            <w:pPr>
              <w:pStyle w:val="BodyTextIndent2"/>
              <w:numPr>
                <w:ilvl w:val="0"/>
                <w:numId w:val="30"/>
              </w:numPr>
              <w:tabs>
                <w:tab w:val="left" w:pos="7920"/>
              </w:tabs>
              <w:rPr>
                <w:rFonts w:ascii="Calibri" w:hAnsi="Calibri"/>
                <w:szCs w:val="22"/>
              </w:rPr>
            </w:pPr>
            <w:r w:rsidRPr="00605F21">
              <w:rPr>
                <w:rFonts w:ascii="Calibri" w:hAnsi="Calibri"/>
                <w:szCs w:val="22"/>
              </w:rPr>
              <w:t>Demonstrate strong leadership during unforeseen operational disruptions by coordinating efforts across teams, maintaining clear communication with all stakeholders, and driving timely resolutions.</w:t>
            </w:r>
          </w:p>
          <w:p w14:paraId="66DCA95A" w14:textId="77777777" w:rsidR="00895620" w:rsidRPr="00605F21" w:rsidRDefault="00895620" w:rsidP="0049328D">
            <w:pPr>
              <w:pStyle w:val="BodyTextIndent2"/>
              <w:tabs>
                <w:tab w:val="left" w:pos="7920"/>
              </w:tabs>
              <w:ind w:left="0" w:firstLine="0"/>
              <w:rPr>
                <w:rFonts w:ascii="Calibri" w:hAnsi="Calibri"/>
                <w:szCs w:val="22"/>
              </w:rPr>
            </w:pPr>
          </w:p>
          <w:p w14:paraId="203FF7D2" w14:textId="77777777" w:rsidR="00895620" w:rsidRPr="00605F21" w:rsidRDefault="00895620" w:rsidP="00895620">
            <w:pPr>
              <w:pStyle w:val="BodyTextIndent2"/>
              <w:tabs>
                <w:tab w:val="left" w:pos="7920"/>
              </w:tabs>
              <w:ind w:firstLine="0"/>
              <w:rPr>
                <w:rFonts w:ascii="Calibri" w:hAnsi="Calibri"/>
                <w:b/>
                <w:bCs/>
                <w:szCs w:val="22"/>
                <w:u w:val="single"/>
              </w:rPr>
            </w:pPr>
            <w:r w:rsidRPr="00605F21">
              <w:rPr>
                <w:rFonts w:ascii="Calibri" w:hAnsi="Calibri"/>
                <w:b/>
                <w:bCs/>
                <w:szCs w:val="22"/>
                <w:u w:val="single"/>
              </w:rPr>
              <w:t>Safety &amp; Compliance:</w:t>
            </w:r>
          </w:p>
          <w:p w14:paraId="5112E57E" w14:textId="3B813E7F" w:rsidR="00895620" w:rsidRPr="00605F21" w:rsidRDefault="00895620" w:rsidP="00895620">
            <w:pPr>
              <w:pStyle w:val="BodyTextIndent2"/>
              <w:numPr>
                <w:ilvl w:val="0"/>
                <w:numId w:val="30"/>
              </w:numPr>
              <w:tabs>
                <w:tab w:val="left" w:pos="7920"/>
              </w:tabs>
              <w:rPr>
                <w:rFonts w:ascii="Calibri" w:hAnsi="Calibri"/>
                <w:szCs w:val="22"/>
              </w:rPr>
            </w:pPr>
            <w:r w:rsidRPr="00605F21">
              <w:rPr>
                <w:rFonts w:ascii="Calibri" w:hAnsi="Calibri"/>
                <w:szCs w:val="22"/>
              </w:rPr>
              <w:t>Act as the Accountable Manager for the AOC</w:t>
            </w:r>
            <w:r w:rsidR="00CC42A4">
              <w:rPr>
                <w:rFonts w:ascii="Calibri" w:hAnsi="Calibri"/>
                <w:szCs w:val="22"/>
              </w:rPr>
              <w:t xml:space="preserve"> and Continuing Air Worthiness</w:t>
            </w:r>
            <w:r w:rsidRPr="00605F21">
              <w:rPr>
                <w:rFonts w:ascii="Calibri" w:hAnsi="Calibri"/>
                <w:szCs w:val="22"/>
              </w:rPr>
              <w:t>, ensuring that all safety procedures are adhered to and promoting a robust safety culture across the airline.</w:t>
            </w:r>
          </w:p>
          <w:p w14:paraId="5CFAE112" w14:textId="77777777" w:rsidR="00895620" w:rsidRPr="00605F21" w:rsidRDefault="00895620" w:rsidP="00895620">
            <w:pPr>
              <w:pStyle w:val="BodyTextIndent2"/>
              <w:numPr>
                <w:ilvl w:val="0"/>
                <w:numId w:val="30"/>
              </w:numPr>
              <w:tabs>
                <w:tab w:val="left" w:pos="7920"/>
              </w:tabs>
              <w:rPr>
                <w:rFonts w:ascii="Calibri" w:hAnsi="Calibri"/>
                <w:szCs w:val="22"/>
              </w:rPr>
            </w:pPr>
            <w:r w:rsidRPr="00605F21">
              <w:rPr>
                <w:rFonts w:ascii="Calibri" w:hAnsi="Calibri"/>
                <w:szCs w:val="22"/>
              </w:rPr>
              <w:t>Oversee safety and compliance initiatives, chairing the Safety Review Board (SRB), Compliance Review Board (CRB), and Operations Delivery Group (ODG).</w:t>
            </w:r>
          </w:p>
          <w:p w14:paraId="1F9968A0" w14:textId="77777777" w:rsidR="00895620" w:rsidRPr="00605F21" w:rsidRDefault="00895620" w:rsidP="00895620">
            <w:pPr>
              <w:pStyle w:val="BodyTextIndent2"/>
              <w:numPr>
                <w:ilvl w:val="0"/>
                <w:numId w:val="30"/>
              </w:numPr>
              <w:tabs>
                <w:tab w:val="left" w:pos="7920"/>
              </w:tabs>
              <w:rPr>
                <w:rFonts w:ascii="Calibri" w:hAnsi="Calibri"/>
                <w:szCs w:val="22"/>
              </w:rPr>
            </w:pPr>
            <w:r w:rsidRPr="00605F21">
              <w:rPr>
                <w:rFonts w:ascii="Calibri" w:hAnsi="Calibri"/>
                <w:szCs w:val="22"/>
              </w:rPr>
              <w:t>Ensure all activities are compliant with industry standards and regulations, proactively addressing any emerging risks.</w:t>
            </w:r>
          </w:p>
          <w:p w14:paraId="1406E8B9" w14:textId="77777777" w:rsidR="00895620" w:rsidRPr="00605F21" w:rsidRDefault="00895620" w:rsidP="00895620">
            <w:pPr>
              <w:pStyle w:val="BodyTextIndent2"/>
              <w:tabs>
                <w:tab w:val="left" w:pos="7920"/>
              </w:tabs>
              <w:ind w:firstLine="0"/>
              <w:rPr>
                <w:rFonts w:ascii="Calibri" w:hAnsi="Calibri"/>
                <w:szCs w:val="22"/>
              </w:rPr>
            </w:pPr>
          </w:p>
          <w:p w14:paraId="5B4F89FB" w14:textId="77777777" w:rsidR="00895620" w:rsidRPr="00605F21" w:rsidRDefault="00895620" w:rsidP="00895620">
            <w:pPr>
              <w:pStyle w:val="BodyTextIndent2"/>
              <w:tabs>
                <w:tab w:val="left" w:pos="7920"/>
              </w:tabs>
              <w:ind w:firstLine="0"/>
              <w:rPr>
                <w:rFonts w:ascii="Calibri" w:hAnsi="Calibri"/>
                <w:b/>
                <w:bCs/>
                <w:szCs w:val="22"/>
                <w:u w:val="single"/>
              </w:rPr>
            </w:pPr>
            <w:r w:rsidRPr="00605F21">
              <w:rPr>
                <w:rFonts w:ascii="Calibri" w:hAnsi="Calibri"/>
                <w:b/>
                <w:bCs/>
                <w:szCs w:val="22"/>
                <w:u w:val="single"/>
              </w:rPr>
              <w:lastRenderedPageBreak/>
              <w:t>Financial &amp; Performance Management:</w:t>
            </w:r>
          </w:p>
          <w:p w14:paraId="156D4372" w14:textId="77777777" w:rsidR="00895620" w:rsidRPr="00605F21" w:rsidRDefault="00895620" w:rsidP="00895620">
            <w:pPr>
              <w:pStyle w:val="BodyTextIndent2"/>
              <w:numPr>
                <w:ilvl w:val="0"/>
                <w:numId w:val="30"/>
              </w:numPr>
              <w:tabs>
                <w:tab w:val="left" w:pos="7920"/>
              </w:tabs>
              <w:rPr>
                <w:rFonts w:ascii="Calibri" w:hAnsi="Calibri"/>
                <w:szCs w:val="22"/>
              </w:rPr>
            </w:pPr>
            <w:r w:rsidRPr="00605F21">
              <w:rPr>
                <w:rFonts w:ascii="Calibri" w:hAnsi="Calibri"/>
                <w:szCs w:val="22"/>
              </w:rPr>
              <w:t>Manage the operational budget, ensuring financial control and efficiency across all functions.</w:t>
            </w:r>
          </w:p>
          <w:p w14:paraId="1BC1170D" w14:textId="77777777" w:rsidR="00895620" w:rsidRPr="00605F21" w:rsidRDefault="00895620" w:rsidP="00895620">
            <w:pPr>
              <w:pStyle w:val="BodyTextIndent2"/>
              <w:numPr>
                <w:ilvl w:val="0"/>
                <w:numId w:val="30"/>
              </w:numPr>
              <w:tabs>
                <w:tab w:val="left" w:pos="7920"/>
              </w:tabs>
              <w:rPr>
                <w:rFonts w:ascii="Calibri" w:hAnsi="Calibri"/>
                <w:szCs w:val="22"/>
              </w:rPr>
            </w:pPr>
            <w:r w:rsidRPr="00605F21">
              <w:rPr>
                <w:rFonts w:ascii="Calibri" w:hAnsi="Calibri"/>
                <w:szCs w:val="22"/>
              </w:rPr>
              <w:t>Monitor and report on key performance indicators (KPIs) related to operational performance, safety, and customer satisfaction.</w:t>
            </w:r>
          </w:p>
          <w:p w14:paraId="3CA01802" w14:textId="4C99624E" w:rsidR="00895620" w:rsidRPr="00605F21" w:rsidRDefault="00895620" w:rsidP="00895620">
            <w:pPr>
              <w:pStyle w:val="BodyTextIndent2"/>
              <w:numPr>
                <w:ilvl w:val="0"/>
                <w:numId w:val="30"/>
              </w:numPr>
              <w:tabs>
                <w:tab w:val="left" w:pos="7920"/>
              </w:tabs>
              <w:rPr>
                <w:rFonts w:ascii="Calibri" w:hAnsi="Calibri"/>
                <w:szCs w:val="22"/>
              </w:rPr>
            </w:pPr>
            <w:r w:rsidRPr="00605F21">
              <w:rPr>
                <w:rFonts w:ascii="Calibri" w:hAnsi="Calibri"/>
                <w:szCs w:val="22"/>
              </w:rPr>
              <w:t>Collaborate closely with the CFO to ensure alignment between operational decisions and the company’s financial objectives.</w:t>
            </w:r>
          </w:p>
          <w:p w14:paraId="1FA91BCB" w14:textId="77777777" w:rsidR="00895620" w:rsidRPr="00605F21" w:rsidRDefault="00895620" w:rsidP="00895620">
            <w:pPr>
              <w:pStyle w:val="BodyTextIndent2"/>
              <w:tabs>
                <w:tab w:val="left" w:pos="7920"/>
              </w:tabs>
              <w:ind w:firstLine="0"/>
              <w:rPr>
                <w:rFonts w:ascii="Calibri" w:hAnsi="Calibri"/>
                <w:b/>
                <w:bCs/>
                <w:szCs w:val="22"/>
                <w:u w:val="single"/>
              </w:rPr>
            </w:pPr>
            <w:r w:rsidRPr="00605F21">
              <w:rPr>
                <w:rFonts w:ascii="Calibri" w:hAnsi="Calibri"/>
                <w:b/>
                <w:bCs/>
                <w:szCs w:val="22"/>
                <w:u w:val="single"/>
              </w:rPr>
              <w:t>Strategic Planning:</w:t>
            </w:r>
          </w:p>
          <w:p w14:paraId="359C0321" w14:textId="77777777" w:rsidR="00895620" w:rsidRPr="00605F21" w:rsidRDefault="00895620" w:rsidP="00895620">
            <w:pPr>
              <w:pStyle w:val="BodyTextIndent2"/>
              <w:numPr>
                <w:ilvl w:val="0"/>
                <w:numId w:val="30"/>
              </w:numPr>
              <w:tabs>
                <w:tab w:val="left" w:pos="7920"/>
              </w:tabs>
              <w:rPr>
                <w:rFonts w:ascii="Calibri" w:hAnsi="Calibri"/>
                <w:szCs w:val="22"/>
              </w:rPr>
            </w:pPr>
            <w:r w:rsidRPr="00605F21">
              <w:rPr>
                <w:rFonts w:ascii="Calibri" w:hAnsi="Calibri"/>
                <w:szCs w:val="22"/>
              </w:rPr>
              <w:t>Collaborate with the CEO and other senior executives to shape Aurigny’s long-term operational strategy, focusing on sustainable growth and resilience.</w:t>
            </w:r>
          </w:p>
          <w:p w14:paraId="3D30CE4C" w14:textId="312339BA" w:rsidR="00895620" w:rsidRPr="00605F21" w:rsidRDefault="00895620" w:rsidP="00895620">
            <w:pPr>
              <w:pStyle w:val="BodyTextIndent2"/>
              <w:numPr>
                <w:ilvl w:val="0"/>
                <w:numId w:val="30"/>
              </w:numPr>
              <w:tabs>
                <w:tab w:val="left" w:pos="7920"/>
              </w:tabs>
              <w:rPr>
                <w:rFonts w:ascii="Calibri" w:hAnsi="Calibri"/>
                <w:szCs w:val="22"/>
              </w:rPr>
            </w:pPr>
            <w:r w:rsidRPr="00605F21">
              <w:rPr>
                <w:rFonts w:ascii="Calibri" w:hAnsi="Calibri"/>
                <w:szCs w:val="22"/>
              </w:rPr>
              <w:t>Develop initiatives to safeguard and enhance the operational readiness of Aurigny, including contingency planning for critical operations.</w:t>
            </w:r>
          </w:p>
          <w:p w14:paraId="1C96F7CF" w14:textId="77777777" w:rsidR="00895620" w:rsidRPr="00605F21" w:rsidRDefault="00895620" w:rsidP="00895620">
            <w:pPr>
              <w:pStyle w:val="BodyTextIndent2"/>
              <w:tabs>
                <w:tab w:val="left" w:pos="7920"/>
              </w:tabs>
              <w:ind w:firstLine="0"/>
              <w:rPr>
                <w:rFonts w:ascii="Calibri" w:hAnsi="Calibri"/>
                <w:szCs w:val="22"/>
              </w:rPr>
            </w:pPr>
          </w:p>
          <w:p w14:paraId="14671420" w14:textId="77777777" w:rsidR="00895620" w:rsidRPr="00605F21" w:rsidRDefault="00895620" w:rsidP="00895620">
            <w:pPr>
              <w:pStyle w:val="BodyTextIndent2"/>
              <w:tabs>
                <w:tab w:val="left" w:pos="7920"/>
              </w:tabs>
              <w:ind w:firstLine="0"/>
              <w:rPr>
                <w:rFonts w:ascii="Calibri" w:hAnsi="Calibri"/>
                <w:b/>
                <w:bCs/>
                <w:szCs w:val="22"/>
                <w:u w:val="single"/>
              </w:rPr>
            </w:pPr>
            <w:r w:rsidRPr="00605F21">
              <w:rPr>
                <w:rFonts w:ascii="Calibri" w:hAnsi="Calibri"/>
                <w:b/>
                <w:bCs/>
                <w:szCs w:val="22"/>
                <w:u w:val="single"/>
              </w:rPr>
              <w:t>Team Leadership:</w:t>
            </w:r>
          </w:p>
          <w:p w14:paraId="517BD349" w14:textId="77777777" w:rsidR="00895620" w:rsidRPr="00605F21" w:rsidRDefault="00895620" w:rsidP="00895620">
            <w:pPr>
              <w:pStyle w:val="BodyTextIndent2"/>
              <w:numPr>
                <w:ilvl w:val="0"/>
                <w:numId w:val="30"/>
              </w:numPr>
              <w:tabs>
                <w:tab w:val="left" w:pos="7920"/>
              </w:tabs>
              <w:rPr>
                <w:rFonts w:ascii="Calibri" w:hAnsi="Calibri"/>
                <w:szCs w:val="22"/>
              </w:rPr>
            </w:pPr>
            <w:r w:rsidRPr="00605F21">
              <w:rPr>
                <w:rFonts w:ascii="Calibri" w:hAnsi="Calibri"/>
                <w:szCs w:val="22"/>
              </w:rPr>
              <w:t>Lead, mentor, and develop a high-performing team of operational leaders, fostering a culture of collaboration, accountability, and excellence.</w:t>
            </w:r>
          </w:p>
          <w:p w14:paraId="16657230" w14:textId="7F5E7DC9" w:rsidR="00895620" w:rsidRPr="00605F21" w:rsidRDefault="00895620" w:rsidP="00895620">
            <w:pPr>
              <w:pStyle w:val="BodyTextIndent2"/>
              <w:numPr>
                <w:ilvl w:val="0"/>
                <w:numId w:val="30"/>
              </w:numPr>
              <w:tabs>
                <w:tab w:val="left" w:pos="7920"/>
              </w:tabs>
              <w:rPr>
                <w:rFonts w:ascii="Calibri" w:hAnsi="Calibri"/>
                <w:szCs w:val="22"/>
              </w:rPr>
            </w:pPr>
            <w:r w:rsidRPr="00605F21">
              <w:rPr>
                <w:rFonts w:ascii="Calibri" w:hAnsi="Calibri"/>
                <w:szCs w:val="22"/>
              </w:rPr>
              <w:t xml:space="preserve">Manage internal and external relationships with key stakeholders, including regulatory bodies, unions, </w:t>
            </w:r>
            <w:r w:rsidR="005F56C4" w:rsidRPr="00605F21">
              <w:rPr>
                <w:rFonts w:ascii="Calibri" w:hAnsi="Calibri"/>
                <w:szCs w:val="22"/>
              </w:rPr>
              <w:t>the airport and ground handlers</w:t>
            </w:r>
            <w:r w:rsidRPr="00605F21">
              <w:rPr>
                <w:rFonts w:ascii="Calibri" w:hAnsi="Calibri"/>
                <w:szCs w:val="22"/>
              </w:rPr>
              <w:t>.</w:t>
            </w:r>
          </w:p>
          <w:p w14:paraId="14B0A8E3" w14:textId="77777777" w:rsidR="00895620" w:rsidRPr="00605F21" w:rsidRDefault="00895620" w:rsidP="00895620">
            <w:pPr>
              <w:pStyle w:val="BodyTextIndent2"/>
              <w:tabs>
                <w:tab w:val="left" w:pos="7920"/>
              </w:tabs>
              <w:ind w:firstLine="0"/>
              <w:rPr>
                <w:rFonts w:ascii="Calibri" w:hAnsi="Calibri"/>
                <w:szCs w:val="22"/>
              </w:rPr>
            </w:pPr>
          </w:p>
          <w:p w14:paraId="4CDA46AC" w14:textId="77777777" w:rsidR="00895620" w:rsidRPr="00605F21" w:rsidRDefault="00895620" w:rsidP="00895620">
            <w:pPr>
              <w:pStyle w:val="BodyTextIndent2"/>
              <w:tabs>
                <w:tab w:val="left" w:pos="7920"/>
              </w:tabs>
              <w:ind w:firstLine="0"/>
              <w:rPr>
                <w:rFonts w:ascii="Calibri" w:hAnsi="Calibri"/>
                <w:b/>
                <w:bCs/>
                <w:szCs w:val="22"/>
                <w:u w:val="single"/>
              </w:rPr>
            </w:pPr>
            <w:r w:rsidRPr="00605F21">
              <w:rPr>
                <w:rFonts w:ascii="Calibri" w:hAnsi="Calibri"/>
                <w:b/>
                <w:bCs/>
                <w:szCs w:val="22"/>
                <w:u w:val="single"/>
              </w:rPr>
              <w:t>Crisis &amp; Risk Management:</w:t>
            </w:r>
          </w:p>
          <w:p w14:paraId="6CD606E7" w14:textId="7F4035E4" w:rsidR="00895620" w:rsidRPr="00605F21" w:rsidRDefault="00895620" w:rsidP="00895620">
            <w:pPr>
              <w:pStyle w:val="BodyTextIndent2"/>
              <w:numPr>
                <w:ilvl w:val="0"/>
                <w:numId w:val="30"/>
              </w:numPr>
              <w:tabs>
                <w:tab w:val="left" w:pos="7920"/>
              </w:tabs>
              <w:rPr>
                <w:rFonts w:ascii="Calibri" w:hAnsi="Calibri"/>
                <w:szCs w:val="22"/>
              </w:rPr>
            </w:pPr>
            <w:r w:rsidRPr="00605F21">
              <w:rPr>
                <w:rFonts w:ascii="Calibri" w:hAnsi="Calibri"/>
                <w:szCs w:val="22"/>
              </w:rPr>
              <w:t>Lead the organi</w:t>
            </w:r>
            <w:r w:rsidR="008C26FB" w:rsidRPr="00605F21">
              <w:rPr>
                <w:rFonts w:ascii="Calibri" w:hAnsi="Calibri"/>
                <w:szCs w:val="22"/>
              </w:rPr>
              <w:t>s</w:t>
            </w:r>
            <w:r w:rsidRPr="00605F21">
              <w:rPr>
                <w:rFonts w:ascii="Calibri" w:hAnsi="Calibri"/>
                <w:szCs w:val="22"/>
              </w:rPr>
              <w:t>ation’s response to operational emergencies, ensuring that risks are mitigated and issues are resolved quickly and effectively.</w:t>
            </w:r>
          </w:p>
          <w:p w14:paraId="69D3C4A0" w14:textId="77777777" w:rsidR="00895620" w:rsidRPr="00605F21" w:rsidRDefault="00895620" w:rsidP="00895620">
            <w:pPr>
              <w:pStyle w:val="BodyTextIndent2"/>
              <w:numPr>
                <w:ilvl w:val="0"/>
                <w:numId w:val="30"/>
              </w:numPr>
              <w:tabs>
                <w:tab w:val="left" w:pos="7920"/>
              </w:tabs>
              <w:rPr>
                <w:rFonts w:ascii="Calibri" w:hAnsi="Calibri"/>
                <w:szCs w:val="22"/>
              </w:rPr>
            </w:pPr>
            <w:r w:rsidRPr="00605F21">
              <w:rPr>
                <w:rFonts w:ascii="Calibri" w:hAnsi="Calibri"/>
                <w:szCs w:val="22"/>
              </w:rPr>
              <w:t>Develop and maintain contingency plans to safeguard critical operations and ensure business continuity.</w:t>
            </w:r>
          </w:p>
          <w:p w14:paraId="7011AF90" w14:textId="4FF4640E" w:rsidR="00895620" w:rsidRPr="00605F21" w:rsidRDefault="00D21752" w:rsidP="00895620">
            <w:pPr>
              <w:pStyle w:val="BodyTextIndent2"/>
              <w:tabs>
                <w:tab w:val="left" w:pos="7920"/>
              </w:tabs>
              <w:ind w:firstLine="0"/>
              <w:rPr>
                <w:rFonts w:ascii="Calibri" w:hAnsi="Calibri"/>
                <w:szCs w:val="22"/>
              </w:rPr>
            </w:pPr>
            <w:r w:rsidRPr="00605F21">
              <w:rPr>
                <w:rFonts w:ascii="Calibri" w:hAnsi="Calibri"/>
                <w:szCs w:val="22"/>
              </w:rPr>
              <w:t>Take full management responsibility for handling crises, including severe weather disruptions, technical failures, or any other operational emergencies, ensuring that the airline's reputation and customer trust are preserved.</w:t>
            </w:r>
          </w:p>
          <w:p w14:paraId="25884C66" w14:textId="77777777" w:rsidR="00D21752" w:rsidRPr="00605F21" w:rsidRDefault="00D21752" w:rsidP="00895620">
            <w:pPr>
              <w:pStyle w:val="BodyTextIndent2"/>
              <w:tabs>
                <w:tab w:val="left" w:pos="7920"/>
              </w:tabs>
              <w:ind w:firstLine="0"/>
              <w:rPr>
                <w:rFonts w:ascii="Calibri" w:hAnsi="Calibri"/>
                <w:b/>
                <w:bCs/>
                <w:szCs w:val="22"/>
                <w:u w:val="single"/>
              </w:rPr>
            </w:pPr>
          </w:p>
          <w:p w14:paraId="7C2B1FF0" w14:textId="77777777" w:rsidR="00895620" w:rsidRPr="00605F21" w:rsidRDefault="00895620" w:rsidP="00895620">
            <w:pPr>
              <w:pStyle w:val="BodyTextIndent2"/>
              <w:tabs>
                <w:tab w:val="left" w:pos="7920"/>
              </w:tabs>
              <w:ind w:firstLine="0"/>
              <w:rPr>
                <w:rFonts w:ascii="Calibri" w:hAnsi="Calibri"/>
                <w:b/>
                <w:bCs/>
                <w:szCs w:val="22"/>
                <w:u w:val="single"/>
              </w:rPr>
            </w:pPr>
            <w:r w:rsidRPr="00605F21">
              <w:rPr>
                <w:rFonts w:ascii="Calibri" w:hAnsi="Calibri"/>
                <w:b/>
                <w:bCs/>
                <w:szCs w:val="22"/>
                <w:u w:val="single"/>
              </w:rPr>
              <w:t>Customer Experience:</w:t>
            </w:r>
          </w:p>
          <w:p w14:paraId="1D753705" w14:textId="77777777" w:rsidR="00895620" w:rsidRPr="00605F21" w:rsidRDefault="00895620" w:rsidP="00895620">
            <w:pPr>
              <w:pStyle w:val="BodyTextIndent2"/>
              <w:numPr>
                <w:ilvl w:val="0"/>
                <w:numId w:val="30"/>
              </w:numPr>
              <w:tabs>
                <w:tab w:val="left" w:pos="7920"/>
              </w:tabs>
              <w:rPr>
                <w:rFonts w:ascii="Calibri" w:hAnsi="Calibri"/>
                <w:szCs w:val="22"/>
              </w:rPr>
            </w:pPr>
            <w:r w:rsidRPr="00605F21">
              <w:rPr>
                <w:rFonts w:ascii="Calibri" w:hAnsi="Calibri"/>
                <w:szCs w:val="22"/>
              </w:rPr>
              <w:t>Oversee the development and implementation of customer service strategies that align with Aurigny’s values, ensuring high levels of customer satisfaction.</w:t>
            </w:r>
          </w:p>
          <w:p w14:paraId="34CC85F8" w14:textId="77777777" w:rsidR="00895620" w:rsidRPr="00605F21" w:rsidRDefault="00895620" w:rsidP="00895620">
            <w:pPr>
              <w:pStyle w:val="BodyTextIndent2"/>
              <w:numPr>
                <w:ilvl w:val="0"/>
                <w:numId w:val="30"/>
              </w:numPr>
              <w:tabs>
                <w:tab w:val="left" w:pos="7920"/>
              </w:tabs>
              <w:rPr>
                <w:rFonts w:ascii="Calibri" w:hAnsi="Calibri"/>
                <w:szCs w:val="22"/>
              </w:rPr>
            </w:pPr>
            <w:r w:rsidRPr="00605F21">
              <w:rPr>
                <w:rFonts w:ascii="Calibri" w:hAnsi="Calibri"/>
                <w:szCs w:val="22"/>
              </w:rPr>
              <w:t>Continuously seek and act on customer feedback to improve service delivery and operational performance.</w:t>
            </w:r>
          </w:p>
          <w:p w14:paraId="32B59359" w14:textId="611E165E" w:rsidR="001B2A50" w:rsidRPr="00605F21" w:rsidRDefault="001B2A50" w:rsidP="00895620">
            <w:pPr>
              <w:pStyle w:val="BodyTextIndent2"/>
              <w:tabs>
                <w:tab w:val="left" w:pos="7920"/>
              </w:tabs>
              <w:ind w:firstLine="0"/>
              <w:rPr>
                <w:rFonts w:ascii="Calibri" w:hAnsi="Calibri"/>
                <w:szCs w:val="22"/>
              </w:rPr>
            </w:pPr>
          </w:p>
        </w:tc>
      </w:tr>
      <w:tr w:rsidR="00DA4893" w:rsidRPr="002B1896" w14:paraId="7FE23D58" w14:textId="77777777" w:rsidTr="00895620">
        <w:tc>
          <w:tcPr>
            <w:tcW w:w="9039" w:type="dxa"/>
            <w:gridSpan w:val="2"/>
          </w:tcPr>
          <w:p w14:paraId="73F31656" w14:textId="77777777" w:rsidR="00DA4893" w:rsidRPr="00605F21" w:rsidRDefault="00DA4893" w:rsidP="002C47E9">
            <w:pPr>
              <w:pStyle w:val="ListParagraph"/>
              <w:spacing w:after="0"/>
              <w:ind w:left="360" w:hanging="360"/>
              <w:jc w:val="left"/>
              <w:rPr>
                <w:b/>
              </w:rPr>
            </w:pPr>
            <w:r w:rsidRPr="00605F21">
              <w:rPr>
                <w:b/>
              </w:rPr>
              <w:lastRenderedPageBreak/>
              <w:t xml:space="preserve">Balance Score Card (Accountabilities) </w:t>
            </w:r>
          </w:p>
          <w:p w14:paraId="7888358D" w14:textId="77777777" w:rsidR="004450DD" w:rsidRPr="00605F21" w:rsidRDefault="004450DD" w:rsidP="002C47E9">
            <w:pPr>
              <w:pStyle w:val="ListParagraph"/>
              <w:spacing w:after="0"/>
              <w:ind w:left="360" w:hanging="360"/>
              <w:jc w:val="left"/>
              <w:rPr>
                <w:b/>
              </w:rPr>
            </w:pPr>
          </w:p>
          <w:p w14:paraId="5EEE45C2" w14:textId="77777777" w:rsidR="00895620" w:rsidRPr="00605F21" w:rsidRDefault="00895620" w:rsidP="00895620">
            <w:pPr>
              <w:pStyle w:val="ListParagraph"/>
              <w:numPr>
                <w:ilvl w:val="0"/>
                <w:numId w:val="24"/>
              </w:numPr>
              <w:spacing w:after="0"/>
              <w:jc w:val="left"/>
              <w:rPr>
                <w:bCs/>
              </w:rPr>
            </w:pPr>
            <w:r w:rsidRPr="00605F21">
              <w:rPr>
                <w:bCs/>
              </w:rPr>
              <w:t>Safety delivery as measured by SRB outcomes.</w:t>
            </w:r>
          </w:p>
          <w:p w14:paraId="75F711B1" w14:textId="77777777" w:rsidR="00895620" w:rsidRPr="00605F21" w:rsidRDefault="00895620" w:rsidP="00895620">
            <w:pPr>
              <w:pStyle w:val="ListParagraph"/>
              <w:numPr>
                <w:ilvl w:val="0"/>
                <w:numId w:val="24"/>
              </w:numPr>
              <w:spacing w:after="0"/>
              <w:jc w:val="left"/>
              <w:rPr>
                <w:bCs/>
              </w:rPr>
            </w:pPr>
            <w:r w:rsidRPr="00605F21">
              <w:rPr>
                <w:bCs/>
              </w:rPr>
              <w:t>Compliance delivery as monitored by CRB metrics.</w:t>
            </w:r>
          </w:p>
          <w:p w14:paraId="226EBAEC" w14:textId="77777777" w:rsidR="00895620" w:rsidRPr="00605F21" w:rsidRDefault="00895620" w:rsidP="00895620">
            <w:pPr>
              <w:pStyle w:val="ListParagraph"/>
              <w:numPr>
                <w:ilvl w:val="0"/>
                <w:numId w:val="24"/>
              </w:numPr>
              <w:spacing w:after="0"/>
              <w:jc w:val="left"/>
              <w:rPr>
                <w:bCs/>
              </w:rPr>
            </w:pPr>
            <w:r w:rsidRPr="00605F21">
              <w:rPr>
                <w:bCs/>
              </w:rPr>
              <w:t>Operational performance as measured by the Operations Delivery Group (ODG).</w:t>
            </w:r>
          </w:p>
          <w:p w14:paraId="0D05C0E3" w14:textId="77777777" w:rsidR="00895620" w:rsidRPr="00605F21" w:rsidRDefault="00895620" w:rsidP="00895620">
            <w:pPr>
              <w:pStyle w:val="ListParagraph"/>
              <w:numPr>
                <w:ilvl w:val="0"/>
                <w:numId w:val="24"/>
              </w:numPr>
              <w:spacing w:after="0"/>
              <w:jc w:val="left"/>
              <w:rPr>
                <w:bCs/>
              </w:rPr>
            </w:pPr>
            <w:r w:rsidRPr="00605F21">
              <w:rPr>
                <w:bCs/>
              </w:rPr>
              <w:t>Financial performance against budgetary targets.</w:t>
            </w:r>
          </w:p>
          <w:p w14:paraId="038E29B2" w14:textId="20F65CFA" w:rsidR="00504BD0" w:rsidRPr="00605F21" w:rsidRDefault="00895620" w:rsidP="00895620">
            <w:pPr>
              <w:pStyle w:val="ListParagraph"/>
              <w:numPr>
                <w:ilvl w:val="0"/>
                <w:numId w:val="24"/>
              </w:numPr>
              <w:spacing w:after="0"/>
              <w:jc w:val="left"/>
              <w:rPr>
                <w:bCs/>
              </w:rPr>
            </w:pPr>
            <w:r w:rsidRPr="00605F21">
              <w:rPr>
                <w:bCs/>
              </w:rPr>
              <w:t>Effective stakeholder and regulator relationships.</w:t>
            </w:r>
            <w:r w:rsidRPr="00605F21">
              <w:rPr>
                <w:bCs/>
              </w:rPr>
              <w:br/>
            </w:r>
          </w:p>
        </w:tc>
      </w:tr>
      <w:tr w:rsidR="00867FF2" w:rsidRPr="002B1896" w14:paraId="6E22347A" w14:textId="77777777" w:rsidTr="00895620">
        <w:tc>
          <w:tcPr>
            <w:tcW w:w="9039" w:type="dxa"/>
            <w:gridSpan w:val="2"/>
          </w:tcPr>
          <w:p w14:paraId="62389FDF" w14:textId="10BE9430" w:rsidR="00867FF2" w:rsidRPr="00605F21" w:rsidRDefault="00CF4EE7" w:rsidP="002C47E9">
            <w:pPr>
              <w:pStyle w:val="ListParagraph"/>
              <w:spacing w:after="0"/>
              <w:ind w:left="360" w:hanging="360"/>
              <w:jc w:val="left"/>
              <w:rPr>
                <w:b/>
              </w:rPr>
            </w:pPr>
            <w:r w:rsidRPr="00605F21">
              <w:rPr>
                <w:b/>
              </w:rPr>
              <w:t>Essential Skill</w:t>
            </w:r>
            <w:r w:rsidR="00F522BC" w:rsidRPr="00605F21">
              <w:rPr>
                <w:b/>
              </w:rPr>
              <w:t>s/Experience</w:t>
            </w:r>
            <w:r w:rsidR="00CA17D4" w:rsidRPr="00605F21">
              <w:rPr>
                <w:b/>
              </w:rPr>
              <w:t xml:space="preserve"> – within the Aviation Industry</w:t>
            </w:r>
            <w:r w:rsidR="00F522BC" w:rsidRPr="00605F21">
              <w:rPr>
                <w:b/>
              </w:rPr>
              <w:t>:</w:t>
            </w:r>
          </w:p>
          <w:p w14:paraId="7F2E6A0B" w14:textId="77777777" w:rsidR="0005457F" w:rsidRPr="00605F21" w:rsidRDefault="0005457F" w:rsidP="002C47E9">
            <w:pPr>
              <w:pStyle w:val="ListParagraph"/>
              <w:spacing w:after="0"/>
              <w:ind w:left="360" w:hanging="360"/>
              <w:jc w:val="left"/>
              <w:rPr>
                <w:b/>
              </w:rPr>
            </w:pPr>
          </w:p>
          <w:p w14:paraId="4E822A49" w14:textId="3F43EAED" w:rsidR="00895620" w:rsidRPr="00605F21" w:rsidRDefault="00895620" w:rsidP="00895620">
            <w:pPr>
              <w:pStyle w:val="ListParagraph"/>
              <w:numPr>
                <w:ilvl w:val="0"/>
                <w:numId w:val="24"/>
              </w:numPr>
              <w:spacing w:after="0"/>
              <w:jc w:val="left"/>
            </w:pPr>
            <w:r w:rsidRPr="00605F21">
              <w:t>Extensive experience in senior aviation management</w:t>
            </w:r>
          </w:p>
          <w:p w14:paraId="729D034A" w14:textId="77777777" w:rsidR="00895620" w:rsidRPr="00605F21" w:rsidRDefault="00895620" w:rsidP="00895620">
            <w:pPr>
              <w:pStyle w:val="ListParagraph"/>
              <w:numPr>
                <w:ilvl w:val="0"/>
                <w:numId w:val="24"/>
              </w:numPr>
              <w:spacing w:after="0"/>
              <w:jc w:val="left"/>
            </w:pPr>
            <w:r w:rsidRPr="00605F21">
              <w:t>Strong track record in safety, regulatory compliance, and operational efficiency.</w:t>
            </w:r>
          </w:p>
          <w:p w14:paraId="0C9426BF" w14:textId="77777777" w:rsidR="00895620" w:rsidRPr="00605F21" w:rsidRDefault="00895620" w:rsidP="00895620">
            <w:pPr>
              <w:pStyle w:val="ListParagraph"/>
              <w:numPr>
                <w:ilvl w:val="0"/>
                <w:numId w:val="24"/>
              </w:numPr>
              <w:spacing w:after="0"/>
              <w:jc w:val="left"/>
            </w:pPr>
            <w:r w:rsidRPr="00605F21">
              <w:lastRenderedPageBreak/>
              <w:t>Demonstrated ability to lead change, develop effective structures, and foster a culture of continuous improvement.</w:t>
            </w:r>
          </w:p>
          <w:p w14:paraId="2A9F206A" w14:textId="77777777" w:rsidR="00895620" w:rsidRPr="00605F21" w:rsidRDefault="00895620" w:rsidP="00895620">
            <w:pPr>
              <w:pStyle w:val="ListParagraph"/>
              <w:numPr>
                <w:ilvl w:val="0"/>
                <w:numId w:val="24"/>
              </w:numPr>
              <w:spacing w:after="0"/>
              <w:jc w:val="left"/>
            </w:pPr>
            <w:r w:rsidRPr="00605F21">
              <w:t>Proven ability to manage complex relationships and drive strategic initiatives.</w:t>
            </w:r>
          </w:p>
          <w:p w14:paraId="792FA55F" w14:textId="35AB50BC" w:rsidR="00D007EA" w:rsidRPr="00605F21" w:rsidRDefault="00895620" w:rsidP="00895620">
            <w:pPr>
              <w:pStyle w:val="ListParagraph"/>
              <w:numPr>
                <w:ilvl w:val="0"/>
                <w:numId w:val="24"/>
              </w:numPr>
              <w:spacing w:after="0"/>
              <w:jc w:val="left"/>
            </w:pPr>
            <w:r w:rsidRPr="00605F21">
              <w:t>Appropriate qualifications and experience to gain CAA Accountable Manager approval.</w:t>
            </w:r>
          </w:p>
          <w:p w14:paraId="54558B89" w14:textId="7511D1B9" w:rsidR="001D287E" w:rsidRPr="00605F21" w:rsidRDefault="001D287E" w:rsidP="00895620">
            <w:pPr>
              <w:pStyle w:val="ListParagraph"/>
              <w:numPr>
                <w:ilvl w:val="0"/>
                <w:numId w:val="24"/>
              </w:numPr>
              <w:spacing w:after="0"/>
              <w:jc w:val="left"/>
            </w:pPr>
            <w:r w:rsidRPr="00605F21">
              <w:t xml:space="preserve">Evidence of knowledge and understanding of Safety Management Systems. </w:t>
            </w:r>
          </w:p>
          <w:p w14:paraId="1D29F82A" w14:textId="77777777" w:rsidR="007F734B" w:rsidRPr="00605F21" w:rsidRDefault="007F734B" w:rsidP="00CA2C2C">
            <w:pPr>
              <w:pStyle w:val="ListParagraph"/>
              <w:spacing w:after="0"/>
              <w:ind w:left="360"/>
              <w:jc w:val="left"/>
            </w:pPr>
          </w:p>
        </w:tc>
      </w:tr>
      <w:tr w:rsidR="00E926C1" w:rsidRPr="002B1896" w14:paraId="5547231C" w14:textId="77777777" w:rsidTr="00895620">
        <w:tc>
          <w:tcPr>
            <w:tcW w:w="9039" w:type="dxa"/>
            <w:gridSpan w:val="2"/>
          </w:tcPr>
          <w:p w14:paraId="314428A1" w14:textId="6953895E" w:rsidR="00E926C1" w:rsidRPr="00605F21" w:rsidRDefault="00CF4EE7" w:rsidP="00D007EA">
            <w:pPr>
              <w:tabs>
                <w:tab w:val="right" w:pos="8800"/>
              </w:tabs>
              <w:spacing w:after="0"/>
              <w:jc w:val="left"/>
              <w:rPr>
                <w:rFonts w:eastAsia="Times New Roman"/>
                <w:b/>
                <w:bCs/>
              </w:rPr>
            </w:pPr>
            <w:r w:rsidRPr="00605F21">
              <w:rPr>
                <w:rFonts w:eastAsia="Times New Roman"/>
                <w:b/>
                <w:bCs/>
              </w:rPr>
              <w:lastRenderedPageBreak/>
              <w:t>Desirable Skills</w:t>
            </w:r>
            <w:r w:rsidR="00F522BC" w:rsidRPr="00605F21">
              <w:rPr>
                <w:rFonts w:eastAsia="Times New Roman"/>
                <w:b/>
                <w:bCs/>
              </w:rPr>
              <w:t>/Experience:</w:t>
            </w:r>
            <w:r w:rsidR="00D007EA" w:rsidRPr="00605F21">
              <w:rPr>
                <w:rFonts w:eastAsia="Times New Roman"/>
                <w:b/>
                <w:bCs/>
              </w:rPr>
              <w:tab/>
            </w:r>
          </w:p>
          <w:p w14:paraId="51288500" w14:textId="77777777" w:rsidR="0005457F" w:rsidRPr="00605F21" w:rsidRDefault="0005457F" w:rsidP="00E926C1">
            <w:pPr>
              <w:spacing w:after="0"/>
              <w:jc w:val="left"/>
              <w:rPr>
                <w:rFonts w:eastAsia="Times New Roman"/>
                <w:b/>
                <w:bCs/>
              </w:rPr>
            </w:pPr>
          </w:p>
          <w:p w14:paraId="4D1F150B" w14:textId="77777777" w:rsidR="00895620" w:rsidRPr="00605F21" w:rsidRDefault="00895620" w:rsidP="00895620">
            <w:pPr>
              <w:pStyle w:val="ListParagraph"/>
              <w:numPr>
                <w:ilvl w:val="0"/>
                <w:numId w:val="26"/>
              </w:numPr>
              <w:spacing w:after="0"/>
              <w:jc w:val="left"/>
              <w:rPr>
                <w:rFonts w:eastAsia="Times New Roman"/>
              </w:rPr>
            </w:pPr>
            <w:r w:rsidRPr="00605F21">
              <w:rPr>
                <w:rFonts w:eastAsia="Times New Roman"/>
              </w:rPr>
              <w:t>Prior experience as a Nominated Postholder with CAA approval.</w:t>
            </w:r>
          </w:p>
          <w:p w14:paraId="3C7713A6" w14:textId="77777777" w:rsidR="00895620" w:rsidRPr="00605F21" w:rsidRDefault="00895620" w:rsidP="00895620">
            <w:pPr>
              <w:pStyle w:val="ListParagraph"/>
              <w:numPr>
                <w:ilvl w:val="0"/>
                <w:numId w:val="26"/>
              </w:numPr>
              <w:spacing w:after="0"/>
              <w:jc w:val="left"/>
              <w:rPr>
                <w:rFonts w:eastAsia="Times New Roman"/>
              </w:rPr>
            </w:pPr>
            <w:r w:rsidRPr="00605F21">
              <w:rPr>
                <w:rFonts w:eastAsia="Times New Roman"/>
              </w:rPr>
              <w:t>Comprehensive knowledge of both flight and ground operations, as well as safety and compliance best practices.</w:t>
            </w:r>
          </w:p>
          <w:p w14:paraId="0FF00880" w14:textId="77777777" w:rsidR="00AA11E6" w:rsidRPr="00605F21" w:rsidRDefault="00895620" w:rsidP="00895620">
            <w:pPr>
              <w:pStyle w:val="ListParagraph"/>
              <w:numPr>
                <w:ilvl w:val="0"/>
                <w:numId w:val="26"/>
              </w:numPr>
              <w:spacing w:after="0"/>
              <w:jc w:val="left"/>
              <w:rPr>
                <w:rFonts w:eastAsia="Times New Roman"/>
              </w:rPr>
            </w:pPr>
            <w:r w:rsidRPr="00605F21">
              <w:rPr>
                <w:rFonts w:eastAsia="Times New Roman"/>
              </w:rPr>
              <w:t>Expertise in stakeholder management, particularly with aviation regulators and industry partners.</w:t>
            </w:r>
          </w:p>
          <w:p w14:paraId="36576B2B" w14:textId="77777777" w:rsidR="005F56C4" w:rsidRPr="00605F21" w:rsidRDefault="005F56C4" w:rsidP="00895620">
            <w:pPr>
              <w:pStyle w:val="ListParagraph"/>
              <w:numPr>
                <w:ilvl w:val="0"/>
                <w:numId w:val="26"/>
              </w:numPr>
              <w:spacing w:after="0"/>
              <w:jc w:val="left"/>
              <w:rPr>
                <w:rFonts w:eastAsia="Times New Roman"/>
              </w:rPr>
            </w:pPr>
            <w:r w:rsidRPr="00605F21">
              <w:rPr>
                <w:rFonts w:eastAsia="Times New Roman"/>
              </w:rPr>
              <w:t xml:space="preserve">Experience of senior aviation management within </w:t>
            </w:r>
            <w:r w:rsidR="001D287E" w:rsidRPr="00605F21">
              <w:rPr>
                <w:rFonts w:eastAsia="Times New Roman"/>
              </w:rPr>
              <w:t>an Island community and/or state owned airline.</w:t>
            </w:r>
          </w:p>
          <w:p w14:paraId="4C82E990" w14:textId="6E12CEC2" w:rsidR="001D287E" w:rsidRPr="00605F21" w:rsidRDefault="001D287E" w:rsidP="001D287E">
            <w:pPr>
              <w:pStyle w:val="ListParagraph"/>
              <w:spacing w:after="0"/>
              <w:ind w:left="360"/>
              <w:jc w:val="left"/>
              <w:rPr>
                <w:rFonts w:eastAsia="Times New Roman"/>
              </w:rPr>
            </w:pPr>
          </w:p>
        </w:tc>
      </w:tr>
      <w:tr w:rsidR="00CF4EE7" w:rsidRPr="000F0875" w14:paraId="2AD0FF2F" w14:textId="77777777" w:rsidTr="00895620">
        <w:tc>
          <w:tcPr>
            <w:tcW w:w="9039" w:type="dxa"/>
            <w:gridSpan w:val="2"/>
          </w:tcPr>
          <w:p w14:paraId="251AD54C" w14:textId="77777777" w:rsidR="00CF4EE7" w:rsidRPr="00605F21" w:rsidRDefault="00CF4EE7" w:rsidP="00E926C1">
            <w:pPr>
              <w:spacing w:after="0"/>
              <w:jc w:val="left"/>
              <w:rPr>
                <w:rFonts w:eastAsia="Times New Roman"/>
                <w:b/>
                <w:bCs/>
              </w:rPr>
            </w:pPr>
            <w:r w:rsidRPr="00605F21">
              <w:rPr>
                <w:rFonts w:eastAsia="Times New Roman"/>
                <w:b/>
                <w:bCs/>
              </w:rPr>
              <w:t>Professional and/or regulatory requirements</w:t>
            </w:r>
            <w:r w:rsidR="00364123" w:rsidRPr="00605F21">
              <w:rPr>
                <w:rFonts w:eastAsia="Times New Roman"/>
                <w:b/>
                <w:bCs/>
              </w:rPr>
              <w:t>:</w:t>
            </w:r>
          </w:p>
          <w:p w14:paraId="7F13A304" w14:textId="77777777" w:rsidR="0035326B" w:rsidRPr="00605F21" w:rsidRDefault="0035326B" w:rsidP="00E926C1">
            <w:pPr>
              <w:spacing w:after="0"/>
              <w:jc w:val="left"/>
              <w:rPr>
                <w:rFonts w:eastAsia="Times New Roman"/>
                <w:b/>
                <w:bCs/>
              </w:rPr>
            </w:pPr>
          </w:p>
          <w:p w14:paraId="4C6296AF" w14:textId="77777777" w:rsidR="00CF4EE7" w:rsidRPr="00605F21" w:rsidRDefault="00895620" w:rsidP="00CB45CF">
            <w:pPr>
              <w:pStyle w:val="ListParagraph"/>
              <w:numPr>
                <w:ilvl w:val="0"/>
                <w:numId w:val="25"/>
              </w:numPr>
              <w:spacing w:after="0"/>
              <w:jc w:val="left"/>
              <w:rPr>
                <w:rFonts w:eastAsia="Times New Roman"/>
              </w:rPr>
            </w:pPr>
            <w:r w:rsidRPr="00605F21">
              <w:rPr>
                <w:rFonts w:eastAsia="Times New Roman"/>
              </w:rPr>
              <w:t>Must satisfy the requirements to be approved as an Accountable Manager by the UK CAA.</w:t>
            </w:r>
          </w:p>
          <w:p w14:paraId="7ADD9222" w14:textId="77777777" w:rsidR="00921ADD" w:rsidRPr="00605F21" w:rsidRDefault="00921ADD" w:rsidP="00921ADD">
            <w:pPr>
              <w:pStyle w:val="ListParagraph"/>
              <w:numPr>
                <w:ilvl w:val="0"/>
                <w:numId w:val="25"/>
              </w:numPr>
              <w:spacing w:after="0"/>
              <w:jc w:val="left"/>
              <w:rPr>
                <w:rFonts w:eastAsia="Times New Roman"/>
              </w:rPr>
            </w:pPr>
            <w:r w:rsidRPr="00605F21">
              <w:rPr>
                <w:rFonts w:eastAsia="Times New Roman"/>
              </w:rPr>
              <w:t xml:space="preserve">Exposure to CMI and/or IoD principles. </w:t>
            </w:r>
          </w:p>
          <w:p w14:paraId="7C42D421" w14:textId="7825D914" w:rsidR="00921ADD" w:rsidRPr="00605F21" w:rsidRDefault="00921ADD" w:rsidP="00921ADD">
            <w:pPr>
              <w:pStyle w:val="ListParagraph"/>
              <w:spacing w:after="0"/>
              <w:ind w:left="360"/>
              <w:jc w:val="left"/>
              <w:rPr>
                <w:rFonts w:eastAsia="Times New Roman"/>
              </w:rPr>
            </w:pPr>
          </w:p>
        </w:tc>
      </w:tr>
      <w:tr w:rsidR="00E926C1" w:rsidRPr="002B1896" w14:paraId="0E3B891A" w14:textId="77777777" w:rsidTr="00895620">
        <w:tc>
          <w:tcPr>
            <w:tcW w:w="9039" w:type="dxa"/>
            <w:gridSpan w:val="2"/>
          </w:tcPr>
          <w:p w14:paraId="2EDA7808" w14:textId="39B82229" w:rsidR="00E926C1" w:rsidRPr="00605F21" w:rsidRDefault="00364123" w:rsidP="00F522BC">
            <w:pPr>
              <w:spacing w:after="0"/>
              <w:jc w:val="both"/>
              <w:rPr>
                <w:rFonts w:eastAsia="Times New Roman"/>
              </w:rPr>
            </w:pPr>
            <w:r w:rsidRPr="00605F21">
              <w:rPr>
                <w:rFonts w:eastAsia="Times New Roman"/>
                <w:b/>
                <w:bCs/>
              </w:rPr>
              <w:t xml:space="preserve">All about you:  </w:t>
            </w:r>
            <w:r w:rsidRPr="00605F21">
              <w:rPr>
                <w:rFonts w:eastAsia="Times New Roman"/>
              </w:rPr>
              <w:t>Friendly, approachable, keen to support your colleagues and the Company wherever possible and beyond the requirements of your role. You will take pride in delivering a high level of customer service both internal and external and be willing and able to adapt to change.  A supporter of our VALUES both internally and externally is paramount to you succeeding within our Company.</w:t>
            </w:r>
          </w:p>
        </w:tc>
      </w:tr>
    </w:tbl>
    <w:p w14:paraId="1D0754C8" w14:textId="77777777" w:rsidR="00867FF2" w:rsidRDefault="00867FF2"/>
    <w:p w14:paraId="3D4C482F" w14:textId="77777777" w:rsidR="00F522BC" w:rsidRPr="00F522BC" w:rsidRDefault="00F522BC" w:rsidP="00F522BC">
      <w:pPr>
        <w:spacing w:after="0"/>
        <w:jc w:val="left"/>
        <w:rPr>
          <w:b/>
          <w:bCs/>
          <w:i/>
          <w:iCs/>
          <w:sz w:val="20"/>
          <w:szCs w:val="20"/>
        </w:rPr>
      </w:pPr>
      <w:r w:rsidRPr="00F522BC">
        <w:rPr>
          <w:b/>
          <w:bCs/>
          <w:i/>
          <w:iCs/>
          <w:sz w:val="20"/>
          <w:szCs w:val="20"/>
        </w:rPr>
        <w:t>PROUD OF YOU PROUD OF OUR AIRLINE</w:t>
      </w:r>
    </w:p>
    <w:p w14:paraId="327A1083" w14:textId="4B619E1C" w:rsidR="00F522BC" w:rsidRPr="00F522BC" w:rsidRDefault="00F522BC" w:rsidP="00F522BC">
      <w:pPr>
        <w:spacing w:after="0"/>
        <w:jc w:val="left"/>
        <w:rPr>
          <w:i/>
          <w:iCs/>
          <w:sz w:val="20"/>
          <w:szCs w:val="20"/>
        </w:rPr>
      </w:pPr>
      <w:r w:rsidRPr="00F522BC">
        <w:rPr>
          <w:i/>
          <w:iCs/>
          <w:sz w:val="20"/>
          <w:szCs w:val="20"/>
        </w:rPr>
        <w:t xml:space="preserve">Our </w:t>
      </w:r>
      <w:r w:rsidRPr="00F522BC">
        <w:rPr>
          <w:b/>
          <w:bCs/>
          <w:i/>
          <w:iCs/>
          <w:sz w:val="20"/>
          <w:szCs w:val="20"/>
        </w:rPr>
        <w:t>PEOPLE</w:t>
      </w:r>
      <w:r w:rsidRPr="00F522BC">
        <w:rPr>
          <w:i/>
          <w:iCs/>
          <w:sz w:val="20"/>
          <w:szCs w:val="20"/>
        </w:rPr>
        <w:t xml:space="preserve"> have the potential to achieve, to so</w:t>
      </w:r>
      <w:r w:rsidR="00B578C6">
        <w:rPr>
          <w:i/>
          <w:iCs/>
          <w:sz w:val="20"/>
          <w:szCs w:val="20"/>
        </w:rPr>
        <w:t>a</w:t>
      </w:r>
      <w:r w:rsidRPr="00F522BC">
        <w:rPr>
          <w:i/>
          <w:iCs/>
          <w:sz w:val="20"/>
          <w:szCs w:val="20"/>
        </w:rPr>
        <w:t>r higher and further than they believed possible.</w:t>
      </w:r>
    </w:p>
    <w:p w14:paraId="0FD8387A" w14:textId="77777777" w:rsidR="00F522BC" w:rsidRPr="00F522BC" w:rsidRDefault="00F522BC" w:rsidP="00F522BC">
      <w:pPr>
        <w:spacing w:after="0"/>
        <w:jc w:val="left"/>
        <w:rPr>
          <w:i/>
          <w:iCs/>
          <w:sz w:val="20"/>
          <w:szCs w:val="20"/>
        </w:rPr>
      </w:pPr>
      <w:r w:rsidRPr="00F522BC">
        <w:rPr>
          <w:i/>
          <w:iCs/>
          <w:sz w:val="20"/>
          <w:szCs w:val="20"/>
        </w:rPr>
        <w:t xml:space="preserve">Our culture is one of </w:t>
      </w:r>
      <w:r w:rsidRPr="00F522BC">
        <w:rPr>
          <w:b/>
          <w:bCs/>
          <w:i/>
          <w:iCs/>
          <w:sz w:val="20"/>
          <w:szCs w:val="20"/>
        </w:rPr>
        <w:t>RESPECT</w:t>
      </w:r>
      <w:r w:rsidRPr="00F522BC">
        <w:rPr>
          <w:i/>
          <w:iCs/>
          <w:sz w:val="20"/>
          <w:szCs w:val="20"/>
        </w:rPr>
        <w:t>, inspiration and excellence from the ground to the clouds.</w:t>
      </w:r>
    </w:p>
    <w:p w14:paraId="74FB4D59" w14:textId="77777777" w:rsidR="00F522BC" w:rsidRPr="00F522BC" w:rsidRDefault="00F522BC" w:rsidP="00F522BC">
      <w:pPr>
        <w:spacing w:after="0"/>
        <w:jc w:val="left"/>
        <w:rPr>
          <w:i/>
          <w:iCs/>
          <w:sz w:val="20"/>
          <w:szCs w:val="20"/>
        </w:rPr>
      </w:pPr>
      <w:r w:rsidRPr="00F522BC">
        <w:rPr>
          <w:i/>
          <w:iCs/>
          <w:sz w:val="20"/>
          <w:szCs w:val="20"/>
        </w:rPr>
        <w:t xml:space="preserve">With their energy and commitment, our teams on land and in the air make our airline </w:t>
      </w:r>
      <w:r w:rsidRPr="00F522BC">
        <w:rPr>
          <w:b/>
          <w:bCs/>
          <w:i/>
          <w:iCs/>
          <w:sz w:val="20"/>
          <w:szCs w:val="20"/>
        </w:rPr>
        <w:t>OUTSTANDING</w:t>
      </w:r>
      <w:r w:rsidRPr="00F522BC">
        <w:rPr>
          <w:i/>
          <w:iCs/>
          <w:sz w:val="20"/>
          <w:szCs w:val="20"/>
        </w:rPr>
        <w:t>.</w:t>
      </w:r>
    </w:p>
    <w:p w14:paraId="67D355E7" w14:textId="77777777" w:rsidR="00F522BC" w:rsidRPr="00F522BC" w:rsidRDefault="00F522BC" w:rsidP="00F522BC">
      <w:pPr>
        <w:spacing w:after="0"/>
        <w:jc w:val="left"/>
        <w:rPr>
          <w:i/>
          <w:iCs/>
          <w:sz w:val="20"/>
          <w:szCs w:val="20"/>
        </w:rPr>
      </w:pPr>
      <w:r w:rsidRPr="00F522BC">
        <w:rPr>
          <w:i/>
          <w:iCs/>
          <w:sz w:val="20"/>
          <w:szCs w:val="20"/>
        </w:rPr>
        <w:t xml:space="preserve">We operate with integrity, transparency, honesty and dependability; we stand </w:t>
      </w:r>
      <w:r w:rsidRPr="00F522BC">
        <w:rPr>
          <w:b/>
          <w:bCs/>
          <w:i/>
          <w:iCs/>
          <w:sz w:val="20"/>
          <w:szCs w:val="20"/>
        </w:rPr>
        <w:t>UNITED</w:t>
      </w:r>
      <w:r w:rsidRPr="00F522BC">
        <w:rPr>
          <w:i/>
          <w:iCs/>
          <w:sz w:val="20"/>
          <w:szCs w:val="20"/>
        </w:rPr>
        <w:t xml:space="preserve"> as one. Safety is paramount, central to everything we do.</w:t>
      </w:r>
    </w:p>
    <w:p w14:paraId="4A6C53A5" w14:textId="5FB74C4A" w:rsidR="00364123" w:rsidRDefault="00F522BC" w:rsidP="007019CF">
      <w:pPr>
        <w:spacing w:after="0"/>
        <w:jc w:val="left"/>
        <w:rPr>
          <w:i/>
          <w:iCs/>
          <w:sz w:val="18"/>
          <w:szCs w:val="18"/>
        </w:rPr>
      </w:pPr>
      <w:r w:rsidRPr="00F522BC">
        <w:rPr>
          <w:i/>
          <w:iCs/>
          <w:sz w:val="20"/>
          <w:szCs w:val="20"/>
        </w:rPr>
        <w:t xml:space="preserve">We are prepared to go the extra mile to </w:t>
      </w:r>
      <w:r w:rsidRPr="00F522BC">
        <w:rPr>
          <w:b/>
          <w:bCs/>
          <w:i/>
          <w:iCs/>
          <w:sz w:val="20"/>
          <w:szCs w:val="20"/>
        </w:rPr>
        <w:t>DELIVER</w:t>
      </w:r>
      <w:r w:rsidRPr="00F522BC">
        <w:rPr>
          <w:i/>
          <w:iCs/>
          <w:sz w:val="20"/>
          <w:szCs w:val="20"/>
        </w:rPr>
        <w:t xml:space="preserve"> a service to our customers that we are PROUD of.</w:t>
      </w:r>
    </w:p>
    <w:p w14:paraId="38D1B550" w14:textId="77777777" w:rsidR="00364123" w:rsidRPr="00C80F43" w:rsidRDefault="00364123" w:rsidP="00C80F43">
      <w:pPr>
        <w:jc w:val="right"/>
        <w:rPr>
          <w:sz w:val="18"/>
          <w:szCs w:val="18"/>
        </w:rPr>
      </w:pPr>
    </w:p>
    <w:sectPr w:rsidR="00364123" w:rsidRPr="00C80F43" w:rsidSect="00895620">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D5F1A" w14:textId="77777777" w:rsidR="003B4C43" w:rsidRDefault="003B4C43" w:rsidP="00C07FE5">
      <w:pPr>
        <w:spacing w:after="0"/>
      </w:pPr>
      <w:r>
        <w:separator/>
      </w:r>
    </w:p>
  </w:endnote>
  <w:endnote w:type="continuationSeparator" w:id="0">
    <w:p w14:paraId="3DB28B91" w14:textId="77777777" w:rsidR="003B4C43" w:rsidRDefault="003B4C43" w:rsidP="00C07F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402578"/>
      <w:docPartObj>
        <w:docPartGallery w:val="Page Numbers (Bottom of Page)"/>
        <w:docPartUnique/>
      </w:docPartObj>
    </w:sdtPr>
    <w:sdtEndPr>
      <w:rPr>
        <w:noProof/>
      </w:rPr>
    </w:sdtEndPr>
    <w:sdtContent>
      <w:p w14:paraId="52F32480" w14:textId="7DA4AB24" w:rsidR="00D007EA" w:rsidRDefault="00D007EA">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9A021CC" w14:textId="77777777" w:rsidR="00F522BC" w:rsidRDefault="00F52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DDD2D" w14:textId="77777777" w:rsidR="003B4C43" w:rsidRDefault="003B4C43" w:rsidP="00C07FE5">
      <w:pPr>
        <w:spacing w:after="0"/>
      </w:pPr>
      <w:r>
        <w:separator/>
      </w:r>
    </w:p>
  </w:footnote>
  <w:footnote w:type="continuationSeparator" w:id="0">
    <w:p w14:paraId="1E5B41AA" w14:textId="77777777" w:rsidR="003B4C43" w:rsidRDefault="003B4C43" w:rsidP="00C07F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449D4" w14:textId="445361FC" w:rsidR="00364123" w:rsidRPr="00C80F43" w:rsidRDefault="00F96C4B" w:rsidP="00C80F43">
    <w:pPr>
      <w:pStyle w:val="Header"/>
      <w:tabs>
        <w:tab w:val="left" w:pos="2040"/>
        <w:tab w:val="left" w:pos="4410"/>
      </w:tabs>
      <w:ind w:left="720" w:hanging="1571"/>
      <w:jc w:val="left"/>
      <w:rPr>
        <w:b/>
        <w:bCs/>
      </w:rPr>
    </w:pPr>
    <w:r>
      <w:rPr>
        <w:noProof/>
      </w:rPr>
      <w:drawing>
        <wp:inline distT="0" distB="0" distL="0" distR="0" wp14:anchorId="3A4186FF" wp14:editId="6ABB23C0">
          <wp:extent cx="1375410" cy="779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410" cy="779145"/>
                  </a:xfrm>
                  <a:prstGeom prst="rect">
                    <a:avLst/>
                  </a:prstGeom>
                  <a:noFill/>
                  <a:ln>
                    <a:noFill/>
                  </a:ln>
                </pic:spPr>
              </pic:pic>
            </a:graphicData>
          </a:graphic>
        </wp:inline>
      </w:drawing>
    </w:r>
    <w:r w:rsidR="00364123">
      <w:t xml:space="preserve">                    </w:t>
    </w:r>
    <w:r w:rsidR="00E94051">
      <w:t xml:space="preserve">                    </w:t>
    </w:r>
    <w:r w:rsidR="00055687">
      <w:rPr>
        <w:b/>
        <w:bCs/>
      </w:rPr>
      <w:t>JOB &amp; PERSON SPECIFICATION</w:t>
    </w:r>
  </w:p>
  <w:p w14:paraId="76B134C9" w14:textId="77777777" w:rsidR="00F522BC" w:rsidRDefault="00F522BC" w:rsidP="00F41BD9">
    <w:pPr>
      <w:pStyle w:val="Header"/>
      <w:tabs>
        <w:tab w:val="left" w:pos="2040"/>
        <w:tab w:val="left" w:pos="441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71D2"/>
    <w:multiLevelType w:val="singleLevel"/>
    <w:tmpl w:val="97924A0A"/>
    <w:lvl w:ilvl="0">
      <w:start w:val="1"/>
      <w:numFmt w:val="lowerRoman"/>
      <w:lvlText w:val="%1)"/>
      <w:lvlJc w:val="left"/>
      <w:pPr>
        <w:tabs>
          <w:tab w:val="num" w:pos="1440"/>
        </w:tabs>
        <w:ind w:left="1440" w:hanging="720"/>
      </w:pPr>
      <w:rPr>
        <w:rFonts w:cs="Times New Roman" w:hint="default"/>
      </w:rPr>
    </w:lvl>
  </w:abstractNum>
  <w:abstractNum w:abstractNumId="1" w15:restartNumberingAfterBreak="0">
    <w:nsid w:val="092048D6"/>
    <w:multiLevelType w:val="hybridMultilevel"/>
    <w:tmpl w:val="335A5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9E237C"/>
    <w:multiLevelType w:val="hybridMultilevel"/>
    <w:tmpl w:val="158AA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2F1F94"/>
    <w:multiLevelType w:val="hybridMultilevel"/>
    <w:tmpl w:val="7108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84A1E"/>
    <w:multiLevelType w:val="hybridMultilevel"/>
    <w:tmpl w:val="8D383166"/>
    <w:lvl w:ilvl="0" w:tplc="08090001">
      <w:start w:val="1"/>
      <w:numFmt w:val="bullet"/>
      <w:lvlText w:val=""/>
      <w:lvlJc w:val="left"/>
      <w:pPr>
        <w:ind w:left="720" w:hanging="360"/>
      </w:pPr>
      <w:rPr>
        <w:rFonts w:ascii="Symbol" w:hAnsi="Symbol" w:hint="default"/>
      </w:rPr>
    </w:lvl>
    <w:lvl w:ilvl="1" w:tplc="640A607C">
      <w:numFmt w:val="bullet"/>
      <w:lvlText w:val="•"/>
      <w:lvlJc w:val="left"/>
      <w:pPr>
        <w:ind w:left="1440" w:hanging="360"/>
      </w:pPr>
      <w:rPr>
        <w:rFonts w:ascii="SymbolMT" w:eastAsia="Calibri" w:hAnsi="SymbolMT" w:cs="Symbo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852FE"/>
    <w:multiLevelType w:val="hybridMultilevel"/>
    <w:tmpl w:val="355A0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5C111E"/>
    <w:multiLevelType w:val="hybridMultilevel"/>
    <w:tmpl w:val="F606E640"/>
    <w:lvl w:ilvl="0" w:tplc="E0863816">
      <w:start w:val="1"/>
      <w:numFmt w:val="lowerRoman"/>
      <w:lvlText w:val="%1)"/>
      <w:lvlJc w:val="left"/>
      <w:pPr>
        <w:tabs>
          <w:tab w:val="num" w:pos="1620"/>
        </w:tabs>
        <w:ind w:left="1620" w:hanging="720"/>
      </w:pPr>
      <w:rPr>
        <w:rFonts w:cs="Times New Roman" w:hint="default"/>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7" w15:restartNumberingAfterBreak="0">
    <w:nsid w:val="2B4779C7"/>
    <w:multiLevelType w:val="hybridMultilevel"/>
    <w:tmpl w:val="2D86E026"/>
    <w:lvl w:ilvl="0" w:tplc="08090001">
      <w:start w:val="1"/>
      <w:numFmt w:val="bullet"/>
      <w:lvlText w:val=""/>
      <w:lvlJc w:val="left"/>
      <w:pPr>
        <w:ind w:left="8640" w:hanging="360"/>
      </w:pPr>
      <w:rPr>
        <w:rFonts w:ascii="Symbol" w:hAnsi="Symbol" w:hint="default"/>
      </w:rPr>
    </w:lvl>
    <w:lvl w:ilvl="1" w:tplc="08090003" w:tentative="1">
      <w:start w:val="1"/>
      <w:numFmt w:val="bullet"/>
      <w:lvlText w:val="o"/>
      <w:lvlJc w:val="left"/>
      <w:pPr>
        <w:ind w:left="9360" w:hanging="360"/>
      </w:pPr>
      <w:rPr>
        <w:rFonts w:ascii="Courier New" w:hAnsi="Courier New" w:cs="Courier New" w:hint="default"/>
      </w:rPr>
    </w:lvl>
    <w:lvl w:ilvl="2" w:tplc="08090005" w:tentative="1">
      <w:start w:val="1"/>
      <w:numFmt w:val="bullet"/>
      <w:lvlText w:val=""/>
      <w:lvlJc w:val="left"/>
      <w:pPr>
        <w:ind w:left="10080" w:hanging="360"/>
      </w:pPr>
      <w:rPr>
        <w:rFonts w:ascii="Wingdings" w:hAnsi="Wingdings" w:hint="default"/>
      </w:rPr>
    </w:lvl>
    <w:lvl w:ilvl="3" w:tplc="08090001" w:tentative="1">
      <w:start w:val="1"/>
      <w:numFmt w:val="bullet"/>
      <w:lvlText w:val=""/>
      <w:lvlJc w:val="left"/>
      <w:pPr>
        <w:ind w:left="10800" w:hanging="360"/>
      </w:pPr>
      <w:rPr>
        <w:rFonts w:ascii="Symbol" w:hAnsi="Symbol" w:hint="default"/>
      </w:rPr>
    </w:lvl>
    <w:lvl w:ilvl="4" w:tplc="08090003" w:tentative="1">
      <w:start w:val="1"/>
      <w:numFmt w:val="bullet"/>
      <w:lvlText w:val="o"/>
      <w:lvlJc w:val="left"/>
      <w:pPr>
        <w:ind w:left="11520" w:hanging="360"/>
      </w:pPr>
      <w:rPr>
        <w:rFonts w:ascii="Courier New" w:hAnsi="Courier New" w:cs="Courier New" w:hint="default"/>
      </w:rPr>
    </w:lvl>
    <w:lvl w:ilvl="5" w:tplc="08090005" w:tentative="1">
      <w:start w:val="1"/>
      <w:numFmt w:val="bullet"/>
      <w:lvlText w:val=""/>
      <w:lvlJc w:val="left"/>
      <w:pPr>
        <w:ind w:left="12240" w:hanging="360"/>
      </w:pPr>
      <w:rPr>
        <w:rFonts w:ascii="Wingdings" w:hAnsi="Wingdings" w:hint="default"/>
      </w:rPr>
    </w:lvl>
    <w:lvl w:ilvl="6" w:tplc="08090001" w:tentative="1">
      <w:start w:val="1"/>
      <w:numFmt w:val="bullet"/>
      <w:lvlText w:val=""/>
      <w:lvlJc w:val="left"/>
      <w:pPr>
        <w:ind w:left="12960" w:hanging="360"/>
      </w:pPr>
      <w:rPr>
        <w:rFonts w:ascii="Symbol" w:hAnsi="Symbol" w:hint="default"/>
      </w:rPr>
    </w:lvl>
    <w:lvl w:ilvl="7" w:tplc="08090003" w:tentative="1">
      <w:start w:val="1"/>
      <w:numFmt w:val="bullet"/>
      <w:lvlText w:val="o"/>
      <w:lvlJc w:val="left"/>
      <w:pPr>
        <w:ind w:left="13680" w:hanging="360"/>
      </w:pPr>
      <w:rPr>
        <w:rFonts w:ascii="Courier New" w:hAnsi="Courier New" w:cs="Courier New" w:hint="default"/>
      </w:rPr>
    </w:lvl>
    <w:lvl w:ilvl="8" w:tplc="08090005" w:tentative="1">
      <w:start w:val="1"/>
      <w:numFmt w:val="bullet"/>
      <w:lvlText w:val=""/>
      <w:lvlJc w:val="left"/>
      <w:pPr>
        <w:ind w:left="14400" w:hanging="360"/>
      </w:pPr>
      <w:rPr>
        <w:rFonts w:ascii="Wingdings" w:hAnsi="Wingdings" w:hint="default"/>
      </w:rPr>
    </w:lvl>
  </w:abstractNum>
  <w:abstractNum w:abstractNumId="8" w15:restartNumberingAfterBreak="0">
    <w:nsid w:val="2DAB3166"/>
    <w:multiLevelType w:val="hybridMultilevel"/>
    <w:tmpl w:val="955C58EC"/>
    <w:lvl w:ilvl="0" w:tplc="6E7E41EC">
      <w:numFmt w:val="bullet"/>
      <w:lvlText w:val="•"/>
      <w:lvlJc w:val="left"/>
      <w:pPr>
        <w:ind w:left="720" w:hanging="360"/>
      </w:pPr>
      <w:rPr>
        <w:rFonts w:ascii="SymbolMT" w:eastAsia="Calibr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E1AD9"/>
    <w:multiLevelType w:val="hybridMultilevel"/>
    <w:tmpl w:val="7A84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17A41"/>
    <w:multiLevelType w:val="hybridMultilevel"/>
    <w:tmpl w:val="BE927EA6"/>
    <w:lvl w:ilvl="0" w:tplc="08090001">
      <w:start w:val="1"/>
      <w:numFmt w:val="bullet"/>
      <w:lvlText w:val=""/>
      <w:lvlJc w:val="left"/>
      <w:pPr>
        <w:ind w:left="8640" w:hanging="360"/>
      </w:pPr>
      <w:rPr>
        <w:rFonts w:ascii="Symbol" w:hAnsi="Symbol" w:hint="default"/>
      </w:rPr>
    </w:lvl>
    <w:lvl w:ilvl="1" w:tplc="08090003" w:tentative="1">
      <w:start w:val="1"/>
      <w:numFmt w:val="bullet"/>
      <w:lvlText w:val="o"/>
      <w:lvlJc w:val="left"/>
      <w:pPr>
        <w:ind w:left="9360" w:hanging="360"/>
      </w:pPr>
      <w:rPr>
        <w:rFonts w:ascii="Courier New" w:hAnsi="Courier New" w:cs="Courier New" w:hint="default"/>
      </w:rPr>
    </w:lvl>
    <w:lvl w:ilvl="2" w:tplc="08090005" w:tentative="1">
      <w:start w:val="1"/>
      <w:numFmt w:val="bullet"/>
      <w:lvlText w:val=""/>
      <w:lvlJc w:val="left"/>
      <w:pPr>
        <w:ind w:left="10080" w:hanging="360"/>
      </w:pPr>
      <w:rPr>
        <w:rFonts w:ascii="Wingdings" w:hAnsi="Wingdings" w:hint="default"/>
      </w:rPr>
    </w:lvl>
    <w:lvl w:ilvl="3" w:tplc="08090001" w:tentative="1">
      <w:start w:val="1"/>
      <w:numFmt w:val="bullet"/>
      <w:lvlText w:val=""/>
      <w:lvlJc w:val="left"/>
      <w:pPr>
        <w:ind w:left="10800" w:hanging="360"/>
      </w:pPr>
      <w:rPr>
        <w:rFonts w:ascii="Symbol" w:hAnsi="Symbol" w:hint="default"/>
      </w:rPr>
    </w:lvl>
    <w:lvl w:ilvl="4" w:tplc="08090003" w:tentative="1">
      <w:start w:val="1"/>
      <w:numFmt w:val="bullet"/>
      <w:lvlText w:val="o"/>
      <w:lvlJc w:val="left"/>
      <w:pPr>
        <w:ind w:left="11520" w:hanging="360"/>
      </w:pPr>
      <w:rPr>
        <w:rFonts w:ascii="Courier New" w:hAnsi="Courier New" w:cs="Courier New" w:hint="default"/>
      </w:rPr>
    </w:lvl>
    <w:lvl w:ilvl="5" w:tplc="08090005" w:tentative="1">
      <w:start w:val="1"/>
      <w:numFmt w:val="bullet"/>
      <w:lvlText w:val=""/>
      <w:lvlJc w:val="left"/>
      <w:pPr>
        <w:ind w:left="12240" w:hanging="360"/>
      </w:pPr>
      <w:rPr>
        <w:rFonts w:ascii="Wingdings" w:hAnsi="Wingdings" w:hint="default"/>
      </w:rPr>
    </w:lvl>
    <w:lvl w:ilvl="6" w:tplc="08090001" w:tentative="1">
      <w:start w:val="1"/>
      <w:numFmt w:val="bullet"/>
      <w:lvlText w:val=""/>
      <w:lvlJc w:val="left"/>
      <w:pPr>
        <w:ind w:left="12960" w:hanging="360"/>
      </w:pPr>
      <w:rPr>
        <w:rFonts w:ascii="Symbol" w:hAnsi="Symbol" w:hint="default"/>
      </w:rPr>
    </w:lvl>
    <w:lvl w:ilvl="7" w:tplc="08090003" w:tentative="1">
      <w:start w:val="1"/>
      <w:numFmt w:val="bullet"/>
      <w:lvlText w:val="o"/>
      <w:lvlJc w:val="left"/>
      <w:pPr>
        <w:ind w:left="13680" w:hanging="360"/>
      </w:pPr>
      <w:rPr>
        <w:rFonts w:ascii="Courier New" w:hAnsi="Courier New" w:cs="Courier New" w:hint="default"/>
      </w:rPr>
    </w:lvl>
    <w:lvl w:ilvl="8" w:tplc="08090005" w:tentative="1">
      <w:start w:val="1"/>
      <w:numFmt w:val="bullet"/>
      <w:lvlText w:val=""/>
      <w:lvlJc w:val="left"/>
      <w:pPr>
        <w:ind w:left="14400" w:hanging="360"/>
      </w:pPr>
      <w:rPr>
        <w:rFonts w:ascii="Wingdings" w:hAnsi="Wingdings" w:hint="default"/>
      </w:rPr>
    </w:lvl>
  </w:abstractNum>
  <w:abstractNum w:abstractNumId="11" w15:restartNumberingAfterBreak="0">
    <w:nsid w:val="3B0D2517"/>
    <w:multiLevelType w:val="hybridMultilevel"/>
    <w:tmpl w:val="D2744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E23C5D"/>
    <w:multiLevelType w:val="hybridMultilevel"/>
    <w:tmpl w:val="70CA75C4"/>
    <w:lvl w:ilvl="0" w:tplc="6E7E41EC">
      <w:numFmt w:val="bullet"/>
      <w:lvlText w:val="•"/>
      <w:lvlJc w:val="left"/>
      <w:pPr>
        <w:ind w:left="720" w:hanging="360"/>
      </w:pPr>
      <w:rPr>
        <w:rFonts w:ascii="SymbolMT" w:eastAsia="Calibr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D55DA"/>
    <w:multiLevelType w:val="hybridMultilevel"/>
    <w:tmpl w:val="8F449EE0"/>
    <w:lvl w:ilvl="0" w:tplc="C77C74F2">
      <w:start w:val="12"/>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465729AF"/>
    <w:multiLevelType w:val="hybridMultilevel"/>
    <w:tmpl w:val="B240A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F85905"/>
    <w:multiLevelType w:val="hybridMultilevel"/>
    <w:tmpl w:val="5896DF7E"/>
    <w:lvl w:ilvl="0" w:tplc="D67A8B7A">
      <w:start w:val="10"/>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799701E"/>
    <w:multiLevelType w:val="hybridMultilevel"/>
    <w:tmpl w:val="104EDB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B36552"/>
    <w:multiLevelType w:val="hybridMultilevel"/>
    <w:tmpl w:val="8F7C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F3B9F"/>
    <w:multiLevelType w:val="hybridMultilevel"/>
    <w:tmpl w:val="025E20FA"/>
    <w:lvl w:ilvl="0" w:tplc="08090001">
      <w:start w:val="1"/>
      <w:numFmt w:val="bullet"/>
      <w:lvlText w:val=""/>
      <w:lvlJc w:val="left"/>
      <w:pPr>
        <w:ind w:left="8640" w:hanging="360"/>
      </w:pPr>
      <w:rPr>
        <w:rFonts w:ascii="Symbol" w:hAnsi="Symbol" w:hint="default"/>
      </w:rPr>
    </w:lvl>
    <w:lvl w:ilvl="1" w:tplc="08090003" w:tentative="1">
      <w:start w:val="1"/>
      <w:numFmt w:val="bullet"/>
      <w:lvlText w:val="o"/>
      <w:lvlJc w:val="left"/>
      <w:pPr>
        <w:ind w:left="9360" w:hanging="360"/>
      </w:pPr>
      <w:rPr>
        <w:rFonts w:ascii="Courier New" w:hAnsi="Courier New" w:cs="Courier New" w:hint="default"/>
      </w:rPr>
    </w:lvl>
    <w:lvl w:ilvl="2" w:tplc="08090005" w:tentative="1">
      <w:start w:val="1"/>
      <w:numFmt w:val="bullet"/>
      <w:lvlText w:val=""/>
      <w:lvlJc w:val="left"/>
      <w:pPr>
        <w:ind w:left="10080" w:hanging="360"/>
      </w:pPr>
      <w:rPr>
        <w:rFonts w:ascii="Wingdings" w:hAnsi="Wingdings" w:hint="default"/>
      </w:rPr>
    </w:lvl>
    <w:lvl w:ilvl="3" w:tplc="08090001" w:tentative="1">
      <w:start w:val="1"/>
      <w:numFmt w:val="bullet"/>
      <w:lvlText w:val=""/>
      <w:lvlJc w:val="left"/>
      <w:pPr>
        <w:ind w:left="10800" w:hanging="360"/>
      </w:pPr>
      <w:rPr>
        <w:rFonts w:ascii="Symbol" w:hAnsi="Symbol" w:hint="default"/>
      </w:rPr>
    </w:lvl>
    <w:lvl w:ilvl="4" w:tplc="08090003" w:tentative="1">
      <w:start w:val="1"/>
      <w:numFmt w:val="bullet"/>
      <w:lvlText w:val="o"/>
      <w:lvlJc w:val="left"/>
      <w:pPr>
        <w:ind w:left="11520" w:hanging="360"/>
      </w:pPr>
      <w:rPr>
        <w:rFonts w:ascii="Courier New" w:hAnsi="Courier New" w:cs="Courier New" w:hint="default"/>
      </w:rPr>
    </w:lvl>
    <w:lvl w:ilvl="5" w:tplc="08090005" w:tentative="1">
      <w:start w:val="1"/>
      <w:numFmt w:val="bullet"/>
      <w:lvlText w:val=""/>
      <w:lvlJc w:val="left"/>
      <w:pPr>
        <w:ind w:left="12240" w:hanging="360"/>
      </w:pPr>
      <w:rPr>
        <w:rFonts w:ascii="Wingdings" w:hAnsi="Wingdings" w:hint="default"/>
      </w:rPr>
    </w:lvl>
    <w:lvl w:ilvl="6" w:tplc="08090001" w:tentative="1">
      <w:start w:val="1"/>
      <w:numFmt w:val="bullet"/>
      <w:lvlText w:val=""/>
      <w:lvlJc w:val="left"/>
      <w:pPr>
        <w:ind w:left="12960" w:hanging="360"/>
      </w:pPr>
      <w:rPr>
        <w:rFonts w:ascii="Symbol" w:hAnsi="Symbol" w:hint="default"/>
      </w:rPr>
    </w:lvl>
    <w:lvl w:ilvl="7" w:tplc="08090003" w:tentative="1">
      <w:start w:val="1"/>
      <w:numFmt w:val="bullet"/>
      <w:lvlText w:val="o"/>
      <w:lvlJc w:val="left"/>
      <w:pPr>
        <w:ind w:left="13680" w:hanging="360"/>
      </w:pPr>
      <w:rPr>
        <w:rFonts w:ascii="Courier New" w:hAnsi="Courier New" w:cs="Courier New" w:hint="default"/>
      </w:rPr>
    </w:lvl>
    <w:lvl w:ilvl="8" w:tplc="08090005" w:tentative="1">
      <w:start w:val="1"/>
      <w:numFmt w:val="bullet"/>
      <w:lvlText w:val=""/>
      <w:lvlJc w:val="left"/>
      <w:pPr>
        <w:ind w:left="14400" w:hanging="360"/>
      </w:pPr>
      <w:rPr>
        <w:rFonts w:ascii="Wingdings" w:hAnsi="Wingdings" w:hint="default"/>
      </w:rPr>
    </w:lvl>
  </w:abstractNum>
  <w:abstractNum w:abstractNumId="19" w15:restartNumberingAfterBreak="0">
    <w:nsid w:val="526544C2"/>
    <w:multiLevelType w:val="hybridMultilevel"/>
    <w:tmpl w:val="F29E1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7D63C5"/>
    <w:multiLevelType w:val="hybridMultilevel"/>
    <w:tmpl w:val="8610B8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CF3A35"/>
    <w:multiLevelType w:val="hybridMultilevel"/>
    <w:tmpl w:val="8B4A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27A53"/>
    <w:multiLevelType w:val="hybridMultilevel"/>
    <w:tmpl w:val="4B346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F22D13"/>
    <w:multiLevelType w:val="hybridMultilevel"/>
    <w:tmpl w:val="D4869DF0"/>
    <w:lvl w:ilvl="0" w:tplc="6E7E41EC">
      <w:numFmt w:val="bullet"/>
      <w:lvlText w:val="•"/>
      <w:lvlJc w:val="left"/>
      <w:pPr>
        <w:ind w:left="720" w:hanging="360"/>
      </w:pPr>
      <w:rPr>
        <w:rFonts w:ascii="SymbolMT" w:eastAsia="Calibr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970D1"/>
    <w:multiLevelType w:val="hybridMultilevel"/>
    <w:tmpl w:val="9258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595046"/>
    <w:multiLevelType w:val="hybridMultilevel"/>
    <w:tmpl w:val="EC40DDDA"/>
    <w:lvl w:ilvl="0" w:tplc="6E7E41EC">
      <w:numFmt w:val="bullet"/>
      <w:lvlText w:val="•"/>
      <w:lvlJc w:val="left"/>
      <w:pPr>
        <w:ind w:left="720" w:hanging="360"/>
      </w:pPr>
      <w:rPr>
        <w:rFonts w:ascii="SymbolMT" w:eastAsia="Calibri" w:hAnsi="SymbolMT" w:cs="SymbolM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AF4AF1"/>
    <w:multiLevelType w:val="hybridMultilevel"/>
    <w:tmpl w:val="9CB8B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414D66"/>
    <w:multiLevelType w:val="hybridMultilevel"/>
    <w:tmpl w:val="F57AE29E"/>
    <w:lvl w:ilvl="0" w:tplc="C77C74F2">
      <w:start w:val="12"/>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D0337CF"/>
    <w:multiLevelType w:val="hybridMultilevel"/>
    <w:tmpl w:val="963A9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A03D02"/>
    <w:multiLevelType w:val="hybridMultilevel"/>
    <w:tmpl w:val="5CE88E1E"/>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16cid:durableId="1815752083">
    <w:abstractNumId w:val="21"/>
  </w:num>
  <w:num w:numId="2" w16cid:durableId="736631398">
    <w:abstractNumId w:val="28"/>
  </w:num>
  <w:num w:numId="3" w16cid:durableId="985427749">
    <w:abstractNumId w:val="24"/>
  </w:num>
  <w:num w:numId="4" w16cid:durableId="401566293">
    <w:abstractNumId w:val="5"/>
  </w:num>
  <w:num w:numId="5" w16cid:durableId="1149519659">
    <w:abstractNumId w:val="0"/>
  </w:num>
  <w:num w:numId="6" w16cid:durableId="1815953628">
    <w:abstractNumId w:val="6"/>
  </w:num>
  <w:num w:numId="7" w16cid:durableId="1059405481">
    <w:abstractNumId w:val="27"/>
  </w:num>
  <w:num w:numId="8" w16cid:durableId="1096249256">
    <w:abstractNumId w:val="13"/>
  </w:num>
  <w:num w:numId="9" w16cid:durableId="303240092">
    <w:abstractNumId w:val="29"/>
  </w:num>
  <w:num w:numId="10" w16cid:durableId="1386563351">
    <w:abstractNumId w:val="15"/>
  </w:num>
  <w:num w:numId="11" w16cid:durableId="1724257936">
    <w:abstractNumId w:val="14"/>
  </w:num>
  <w:num w:numId="12" w16cid:durableId="1735008947">
    <w:abstractNumId w:val="22"/>
  </w:num>
  <w:num w:numId="13" w16cid:durableId="289366006">
    <w:abstractNumId w:val="20"/>
  </w:num>
  <w:num w:numId="14" w16cid:durableId="713890807">
    <w:abstractNumId w:val="16"/>
  </w:num>
  <w:num w:numId="15" w16cid:durableId="1329481983">
    <w:abstractNumId w:val="4"/>
  </w:num>
  <w:num w:numId="16" w16cid:durableId="1706712209">
    <w:abstractNumId w:val="3"/>
  </w:num>
  <w:num w:numId="17" w16cid:durableId="317615886">
    <w:abstractNumId w:val="12"/>
  </w:num>
  <w:num w:numId="18" w16cid:durableId="838271639">
    <w:abstractNumId w:val="25"/>
  </w:num>
  <w:num w:numId="19" w16cid:durableId="1380321766">
    <w:abstractNumId w:val="26"/>
  </w:num>
  <w:num w:numId="20" w16cid:durableId="188836071">
    <w:abstractNumId w:val="23"/>
  </w:num>
  <w:num w:numId="21" w16cid:durableId="1124347669">
    <w:abstractNumId w:val="8"/>
  </w:num>
  <w:num w:numId="22" w16cid:durableId="446194566">
    <w:abstractNumId w:val="9"/>
  </w:num>
  <w:num w:numId="23" w16cid:durableId="1213150141">
    <w:abstractNumId w:val="1"/>
  </w:num>
  <w:num w:numId="24" w16cid:durableId="1099250205">
    <w:abstractNumId w:val="11"/>
  </w:num>
  <w:num w:numId="25" w16cid:durableId="126747382">
    <w:abstractNumId w:val="19"/>
  </w:num>
  <w:num w:numId="26" w16cid:durableId="938558578">
    <w:abstractNumId w:val="2"/>
  </w:num>
  <w:num w:numId="27" w16cid:durableId="1142967536">
    <w:abstractNumId w:val="18"/>
  </w:num>
  <w:num w:numId="28" w16cid:durableId="1687946711">
    <w:abstractNumId w:val="7"/>
  </w:num>
  <w:num w:numId="29" w16cid:durableId="2136436901">
    <w:abstractNumId w:val="10"/>
  </w:num>
  <w:num w:numId="30" w16cid:durableId="13256234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3D"/>
    <w:rsid w:val="000012B9"/>
    <w:rsid w:val="00002B8D"/>
    <w:rsid w:val="00004C13"/>
    <w:rsid w:val="0000683D"/>
    <w:rsid w:val="00006B00"/>
    <w:rsid w:val="00021ADA"/>
    <w:rsid w:val="00023744"/>
    <w:rsid w:val="00031932"/>
    <w:rsid w:val="00037401"/>
    <w:rsid w:val="0004010D"/>
    <w:rsid w:val="0004043A"/>
    <w:rsid w:val="00040794"/>
    <w:rsid w:val="00051BD3"/>
    <w:rsid w:val="0005457F"/>
    <w:rsid w:val="00055687"/>
    <w:rsid w:val="00060971"/>
    <w:rsid w:val="00076967"/>
    <w:rsid w:val="00082113"/>
    <w:rsid w:val="00090DA6"/>
    <w:rsid w:val="000A3203"/>
    <w:rsid w:val="000A5E60"/>
    <w:rsid w:val="000A638F"/>
    <w:rsid w:val="000B3129"/>
    <w:rsid w:val="000C017B"/>
    <w:rsid w:val="000C05E9"/>
    <w:rsid w:val="000C3F9C"/>
    <w:rsid w:val="000D42F8"/>
    <w:rsid w:val="000D575B"/>
    <w:rsid w:val="000D64DC"/>
    <w:rsid w:val="000D77F2"/>
    <w:rsid w:val="000E3989"/>
    <w:rsid w:val="000F00B0"/>
    <w:rsid w:val="000F0875"/>
    <w:rsid w:val="000F4FA5"/>
    <w:rsid w:val="00110B4E"/>
    <w:rsid w:val="00130B74"/>
    <w:rsid w:val="001326A3"/>
    <w:rsid w:val="001358D8"/>
    <w:rsid w:val="0014398F"/>
    <w:rsid w:val="001455DB"/>
    <w:rsid w:val="00145F23"/>
    <w:rsid w:val="0014681B"/>
    <w:rsid w:val="001532AB"/>
    <w:rsid w:val="001758F2"/>
    <w:rsid w:val="00196CD5"/>
    <w:rsid w:val="001A22CF"/>
    <w:rsid w:val="001A4B8B"/>
    <w:rsid w:val="001A5170"/>
    <w:rsid w:val="001B2A50"/>
    <w:rsid w:val="001B2BDA"/>
    <w:rsid w:val="001B2F7D"/>
    <w:rsid w:val="001B7727"/>
    <w:rsid w:val="001C0D52"/>
    <w:rsid w:val="001C1260"/>
    <w:rsid w:val="001C446F"/>
    <w:rsid w:val="001C6ED8"/>
    <w:rsid w:val="001C78EA"/>
    <w:rsid w:val="001D287E"/>
    <w:rsid w:val="001F0FA8"/>
    <w:rsid w:val="001F1CFA"/>
    <w:rsid w:val="001F1D14"/>
    <w:rsid w:val="001F69F4"/>
    <w:rsid w:val="00200C22"/>
    <w:rsid w:val="00203CDC"/>
    <w:rsid w:val="002170BC"/>
    <w:rsid w:val="00224510"/>
    <w:rsid w:val="002301F4"/>
    <w:rsid w:val="00234CA7"/>
    <w:rsid w:val="00236486"/>
    <w:rsid w:val="002469C3"/>
    <w:rsid w:val="00247FB9"/>
    <w:rsid w:val="00250C5E"/>
    <w:rsid w:val="0025295A"/>
    <w:rsid w:val="00257930"/>
    <w:rsid w:val="002654EE"/>
    <w:rsid w:val="00265FC8"/>
    <w:rsid w:val="002735B0"/>
    <w:rsid w:val="00273949"/>
    <w:rsid w:val="00276584"/>
    <w:rsid w:val="00277815"/>
    <w:rsid w:val="002828C2"/>
    <w:rsid w:val="00285F98"/>
    <w:rsid w:val="002871EA"/>
    <w:rsid w:val="00287AAA"/>
    <w:rsid w:val="002A346E"/>
    <w:rsid w:val="002B1896"/>
    <w:rsid w:val="002C47E9"/>
    <w:rsid w:val="002D28A5"/>
    <w:rsid w:val="002D50F0"/>
    <w:rsid w:val="002E57FA"/>
    <w:rsid w:val="002F3982"/>
    <w:rsid w:val="002F4187"/>
    <w:rsid w:val="003030F5"/>
    <w:rsid w:val="00303F1C"/>
    <w:rsid w:val="00304B5F"/>
    <w:rsid w:val="00311B44"/>
    <w:rsid w:val="00311F68"/>
    <w:rsid w:val="00320B48"/>
    <w:rsid w:val="0035326B"/>
    <w:rsid w:val="003539F3"/>
    <w:rsid w:val="003562FA"/>
    <w:rsid w:val="00364123"/>
    <w:rsid w:val="00365E44"/>
    <w:rsid w:val="003662F7"/>
    <w:rsid w:val="00380799"/>
    <w:rsid w:val="00392FF6"/>
    <w:rsid w:val="003976AC"/>
    <w:rsid w:val="00397C25"/>
    <w:rsid w:val="003A10E1"/>
    <w:rsid w:val="003A208E"/>
    <w:rsid w:val="003A746B"/>
    <w:rsid w:val="003B4C43"/>
    <w:rsid w:val="003B5234"/>
    <w:rsid w:val="003B62E2"/>
    <w:rsid w:val="003B64CE"/>
    <w:rsid w:val="003D777D"/>
    <w:rsid w:val="003E79CF"/>
    <w:rsid w:val="003F00FE"/>
    <w:rsid w:val="00402804"/>
    <w:rsid w:val="004062BE"/>
    <w:rsid w:val="00411080"/>
    <w:rsid w:val="00413029"/>
    <w:rsid w:val="00414368"/>
    <w:rsid w:val="00414E8C"/>
    <w:rsid w:val="00433D6E"/>
    <w:rsid w:val="00433E70"/>
    <w:rsid w:val="004379B7"/>
    <w:rsid w:val="00441C9D"/>
    <w:rsid w:val="0044494A"/>
    <w:rsid w:val="004450DD"/>
    <w:rsid w:val="00456956"/>
    <w:rsid w:val="00464621"/>
    <w:rsid w:val="004672F4"/>
    <w:rsid w:val="00467FE6"/>
    <w:rsid w:val="004707D7"/>
    <w:rsid w:val="00472935"/>
    <w:rsid w:val="00472B2D"/>
    <w:rsid w:val="00481A6D"/>
    <w:rsid w:val="00482229"/>
    <w:rsid w:val="0049328D"/>
    <w:rsid w:val="004A4F09"/>
    <w:rsid w:val="004B0FD1"/>
    <w:rsid w:val="004B5C84"/>
    <w:rsid w:val="004C1F48"/>
    <w:rsid w:val="004C7302"/>
    <w:rsid w:val="004D2FE9"/>
    <w:rsid w:val="004D5901"/>
    <w:rsid w:val="004E434D"/>
    <w:rsid w:val="004E756A"/>
    <w:rsid w:val="004E7A85"/>
    <w:rsid w:val="00504BD0"/>
    <w:rsid w:val="00505D07"/>
    <w:rsid w:val="00510D72"/>
    <w:rsid w:val="00516D47"/>
    <w:rsid w:val="00526D4A"/>
    <w:rsid w:val="00531BC9"/>
    <w:rsid w:val="0054303C"/>
    <w:rsid w:val="00551DE0"/>
    <w:rsid w:val="005556FD"/>
    <w:rsid w:val="0055744F"/>
    <w:rsid w:val="00561B8C"/>
    <w:rsid w:val="00562799"/>
    <w:rsid w:val="00564962"/>
    <w:rsid w:val="00577EE3"/>
    <w:rsid w:val="005B031F"/>
    <w:rsid w:val="005B0FFC"/>
    <w:rsid w:val="005B2765"/>
    <w:rsid w:val="005B5079"/>
    <w:rsid w:val="005C4076"/>
    <w:rsid w:val="005C64AA"/>
    <w:rsid w:val="005F0821"/>
    <w:rsid w:val="005F2FE1"/>
    <w:rsid w:val="005F56C4"/>
    <w:rsid w:val="005F664F"/>
    <w:rsid w:val="00602087"/>
    <w:rsid w:val="00605F21"/>
    <w:rsid w:val="00615141"/>
    <w:rsid w:val="00634177"/>
    <w:rsid w:val="00634865"/>
    <w:rsid w:val="006519EC"/>
    <w:rsid w:val="0065671D"/>
    <w:rsid w:val="00663F9C"/>
    <w:rsid w:val="00665297"/>
    <w:rsid w:val="00671806"/>
    <w:rsid w:val="00674617"/>
    <w:rsid w:val="006767FB"/>
    <w:rsid w:val="00680251"/>
    <w:rsid w:val="006846D0"/>
    <w:rsid w:val="00686BE8"/>
    <w:rsid w:val="00695F3F"/>
    <w:rsid w:val="006B01E7"/>
    <w:rsid w:val="006B1570"/>
    <w:rsid w:val="006B1E8E"/>
    <w:rsid w:val="006C0467"/>
    <w:rsid w:val="006D2F8F"/>
    <w:rsid w:val="006E0527"/>
    <w:rsid w:val="006E75A1"/>
    <w:rsid w:val="006F0A4E"/>
    <w:rsid w:val="006F0A6D"/>
    <w:rsid w:val="006F389C"/>
    <w:rsid w:val="007019CF"/>
    <w:rsid w:val="007038D4"/>
    <w:rsid w:val="00714CD0"/>
    <w:rsid w:val="00716F89"/>
    <w:rsid w:val="00717DE7"/>
    <w:rsid w:val="00720932"/>
    <w:rsid w:val="00721075"/>
    <w:rsid w:val="0073754C"/>
    <w:rsid w:val="0075451D"/>
    <w:rsid w:val="00755D29"/>
    <w:rsid w:val="00763288"/>
    <w:rsid w:val="00771EF9"/>
    <w:rsid w:val="00790891"/>
    <w:rsid w:val="00796C74"/>
    <w:rsid w:val="007A08DD"/>
    <w:rsid w:val="007A1AEF"/>
    <w:rsid w:val="007A7FB1"/>
    <w:rsid w:val="007B2131"/>
    <w:rsid w:val="007C02DC"/>
    <w:rsid w:val="007D0B18"/>
    <w:rsid w:val="007D499C"/>
    <w:rsid w:val="007D6E17"/>
    <w:rsid w:val="007E2581"/>
    <w:rsid w:val="007F046F"/>
    <w:rsid w:val="007F4149"/>
    <w:rsid w:val="007F734B"/>
    <w:rsid w:val="00807EE8"/>
    <w:rsid w:val="008177FC"/>
    <w:rsid w:val="00821E4D"/>
    <w:rsid w:val="00823954"/>
    <w:rsid w:val="008340B3"/>
    <w:rsid w:val="00837B64"/>
    <w:rsid w:val="00841D34"/>
    <w:rsid w:val="008464C5"/>
    <w:rsid w:val="00853F31"/>
    <w:rsid w:val="008577D7"/>
    <w:rsid w:val="00861045"/>
    <w:rsid w:val="00867FF2"/>
    <w:rsid w:val="0087124E"/>
    <w:rsid w:val="00874FFA"/>
    <w:rsid w:val="00880FE7"/>
    <w:rsid w:val="008811C5"/>
    <w:rsid w:val="00882DCA"/>
    <w:rsid w:val="00883E8D"/>
    <w:rsid w:val="008872F4"/>
    <w:rsid w:val="00895620"/>
    <w:rsid w:val="008A4DC2"/>
    <w:rsid w:val="008B1A33"/>
    <w:rsid w:val="008C103E"/>
    <w:rsid w:val="008C26FB"/>
    <w:rsid w:val="008C3B0C"/>
    <w:rsid w:val="008C5381"/>
    <w:rsid w:val="008D5FAD"/>
    <w:rsid w:val="008D7090"/>
    <w:rsid w:val="008E4623"/>
    <w:rsid w:val="008F5A89"/>
    <w:rsid w:val="008F69F4"/>
    <w:rsid w:val="008F6F8D"/>
    <w:rsid w:val="008F717C"/>
    <w:rsid w:val="00901A99"/>
    <w:rsid w:val="009020F9"/>
    <w:rsid w:val="00916204"/>
    <w:rsid w:val="00917AE4"/>
    <w:rsid w:val="00921ADD"/>
    <w:rsid w:val="00924AD8"/>
    <w:rsid w:val="009263F7"/>
    <w:rsid w:val="00927F13"/>
    <w:rsid w:val="00927F24"/>
    <w:rsid w:val="009341FF"/>
    <w:rsid w:val="0094303E"/>
    <w:rsid w:val="00950DBC"/>
    <w:rsid w:val="00952ED7"/>
    <w:rsid w:val="00955F69"/>
    <w:rsid w:val="00963EAB"/>
    <w:rsid w:val="009665F3"/>
    <w:rsid w:val="0097156D"/>
    <w:rsid w:val="00972CC0"/>
    <w:rsid w:val="00974FA3"/>
    <w:rsid w:val="0098083F"/>
    <w:rsid w:val="009B618C"/>
    <w:rsid w:val="009C496A"/>
    <w:rsid w:val="009C64E7"/>
    <w:rsid w:val="009D6740"/>
    <w:rsid w:val="009E28A9"/>
    <w:rsid w:val="009E3A62"/>
    <w:rsid w:val="009F19CB"/>
    <w:rsid w:val="009F538E"/>
    <w:rsid w:val="00A07C44"/>
    <w:rsid w:val="00A120C3"/>
    <w:rsid w:val="00A2189D"/>
    <w:rsid w:val="00A42001"/>
    <w:rsid w:val="00A446FF"/>
    <w:rsid w:val="00A54338"/>
    <w:rsid w:val="00A54964"/>
    <w:rsid w:val="00A57E57"/>
    <w:rsid w:val="00A607CE"/>
    <w:rsid w:val="00A66A32"/>
    <w:rsid w:val="00A81592"/>
    <w:rsid w:val="00AA11E6"/>
    <w:rsid w:val="00AA77B7"/>
    <w:rsid w:val="00AB2E15"/>
    <w:rsid w:val="00AB416B"/>
    <w:rsid w:val="00AB68E7"/>
    <w:rsid w:val="00AC5A80"/>
    <w:rsid w:val="00AD27EA"/>
    <w:rsid w:val="00AD46DD"/>
    <w:rsid w:val="00AE03E2"/>
    <w:rsid w:val="00AE1D72"/>
    <w:rsid w:val="00AF2BB7"/>
    <w:rsid w:val="00B10191"/>
    <w:rsid w:val="00B15D62"/>
    <w:rsid w:val="00B178D9"/>
    <w:rsid w:val="00B40D04"/>
    <w:rsid w:val="00B41F74"/>
    <w:rsid w:val="00B42E84"/>
    <w:rsid w:val="00B540A3"/>
    <w:rsid w:val="00B55555"/>
    <w:rsid w:val="00B55CC6"/>
    <w:rsid w:val="00B578C6"/>
    <w:rsid w:val="00B7640D"/>
    <w:rsid w:val="00B8027F"/>
    <w:rsid w:val="00B8740F"/>
    <w:rsid w:val="00B90C83"/>
    <w:rsid w:val="00B94FD1"/>
    <w:rsid w:val="00B954EB"/>
    <w:rsid w:val="00B96941"/>
    <w:rsid w:val="00B96AC8"/>
    <w:rsid w:val="00BA09B7"/>
    <w:rsid w:val="00BA1D72"/>
    <w:rsid w:val="00BA469E"/>
    <w:rsid w:val="00BA7E6F"/>
    <w:rsid w:val="00BB2F88"/>
    <w:rsid w:val="00BC001F"/>
    <w:rsid w:val="00BC0749"/>
    <w:rsid w:val="00BC34EA"/>
    <w:rsid w:val="00BD02A5"/>
    <w:rsid w:val="00BD0CAF"/>
    <w:rsid w:val="00BD15A1"/>
    <w:rsid w:val="00BD1EB9"/>
    <w:rsid w:val="00BD405C"/>
    <w:rsid w:val="00BD4F97"/>
    <w:rsid w:val="00BE6E36"/>
    <w:rsid w:val="00BF6961"/>
    <w:rsid w:val="00C003DE"/>
    <w:rsid w:val="00C06EF9"/>
    <w:rsid w:val="00C07FE5"/>
    <w:rsid w:val="00C222D5"/>
    <w:rsid w:val="00C274C8"/>
    <w:rsid w:val="00C31024"/>
    <w:rsid w:val="00C31C28"/>
    <w:rsid w:val="00C31FDA"/>
    <w:rsid w:val="00C34C69"/>
    <w:rsid w:val="00C367BA"/>
    <w:rsid w:val="00C41492"/>
    <w:rsid w:val="00C51F29"/>
    <w:rsid w:val="00C55220"/>
    <w:rsid w:val="00C576DD"/>
    <w:rsid w:val="00C61A4C"/>
    <w:rsid w:val="00C67542"/>
    <w:rsid w:val="00C76A89"/>
    <w:rsid w:val="00C80F43"/>
    <w:rsid w:val="00C86F5B"/>
    <w:rsid w:val="00C966DB"/>
    <w:rsid w:val="00CA17D4"/>
    <w:rsid w:val="00CA2C2C"/>
    <w:rsid w:val="00CA6901"/>
    <w:rsid w:val="00CB0780"/>
    <w:rsid w:val="00CB45CF"/>
    <w:rsid w:val="00CC42A4"/>
    <w:rsid w:val="00CC73FE"/>
    <w:rsid w:val="00CD5000"/>
    <w:rsid w:val="00CD5902"/>
    <w:rsid w:val="00CD7001"/>
    <w:rsid w:val="00CE030C"/>
    <w:rsid w:val="00CE6455"/>
    <w:rsid w:val="00CF4EE7"/>
    <w:rsid w:val="00CF6239"/>
    <w:rsid w:val="00CF7108"/>
    <w:rsid w:val="00D007EA"/>
    <w:rsid w:val="00D0121C"/>
    <w:rsid w:val="00D21752"/>
    <w:rsid w:val="00D30058"/>
    <w:rsid w:val="00D3263A"/>
    <w:rsid w:val="00D55A06"/>
    <w:rsid w:val="00D62659"/>
    <w:rsid w:val="00D8440B"/>
    <w:rsid w:val="00D917E2"/>
    <w:rsid w:val="00D93B1E"/>
    <w:rsid w:val="00D96399"/>
    <w:rsid w:val="00D9669D"/>
    <w:rsid w:val="00DA3046"/>
    <w:rsid w:val="00DA4893"/>
    <w:rsid w:val="00DB0DB8"/>
    <w:rsid w:val="00DB4783"/>
    <w:rsid w:val="00DC1283"/>
    <w:rsid w:val="00DC43B4"/>
    <w:rsid w:val="00DD1231"/>
    <w:rsid w:val="00DE1561"/>
    <w:rsid w:val="00DE5E78"/>
    <w:rsid w:val="00DF767C"/>
    <w:rsid w:val="00E00955"/>
    <w:rsid w:val="00E0626D"/>
    <w:rsid w:val="00E12C54"/>
    <w:rsid w:val="00E130A6"/>
    <w:rsid w:val="00E16A1C"/>
    <w:rsid w:val="00E222EB"/>
    <w:rsid w:val="00E3583D"/>
    <w:rsid w:val="00E43143"/>
    <w:rsid w:val="00E44BA0"/>
    <w:rsid w:val="00E452D0"/>
    <w:rsid w:val="00E77137"/>
    <w:rsid w:val="00E877E5"/>
    <w:rsid w:val="00E91EA5"/>
    <w:rsid w:val="00E926C1"/>
    <w:rsid w:val="00E93CF6"/>
    <w:rsid w:val="00E94051"/>
    <w:rsid w:val="00EA5658"/>
    <w:rsid w:val="00EA6686"/>
    <w:rsid w:val="00EA7A4E"/>
    <w:rsid w:val="00EB2D80"/>
    <w:rsid w:val="00EB3272"/>
    <w:rsid w:val="00EB7822"/>
    <w:rsid w:val="00EC1FB9"/>
    <w:rsid w:val="00EC299E"/>
    <w:rsid w:val="00ED1862"/>
    <w:rsid w:val="00ED31CD"/>
    <w:rsid w:val="00EE0635"/>
    <w:rsid w:val="00EE2B40"/>
    <w:rsid w:val="00EE4DA2"/>
    <w:rsid w:val="00EE708A"/>
    <w:rsid w:val="00EF3DE0"/>
    <w:rsid w:val="00F05095"/>
    <w:rsid w:val="00F11DE0"/>
    <w:rsid w:val="00F26F57"/>
    <w:rsid w:val="00F3253C"/>
    <w:rsid w:val="00F41985"/>
    <w:rsid w:val="00F41BD9"/>
    <w:rsid w:val="00F461DA"/>
    <w:rsid w:val="00F47D55"/>
    <w:rsid w:val="00F51653"/>
    <w:rsid w:val="00F522BC"/>
    <w:rsid w:val="00F61E43"/>
    <w:rsid w:val="00F66897"/>
    <w:rsid w:val="00F7176F"/>
    <w:rsid w:val="00F73554"/>
    <w:rsid w:val="00F86A3D"/>
    <w:rsid w:val="00F87DE4"/>
    <w:rsid w:val="00F93E2B"/>
    <w:rsid w:val="00F96C4B"/>
    <w:rsid w:val="00F97225"/>
    <w:rsid w:val="00F9771F"/>
    <w:rsid w:val="00FB143A"/>
    <w:rsid w:val="00FB698D"/>
    <w:rsid w:val="00FB6EF3"/>
    <w:rsid w:val="00FC6CDD"/>
    <w:rsid w:val="00FD3301"/>
    <w:rsid w:val="00FE08B1"/>
    <w:rsid w:val="00FE5E1F"/>
    <w:rsid w:val="00FE79B1"/>
    <w:rsid w:val="00FF4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FC8DC"/>
  <w15:chartTrackingRefBased/>
  <w15:docId w15:val="{A88D0210-E5C7-4381-BD73-E5AE2628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A89"/>
    <w:pPr>
      <w:spacing w:after="200"/>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5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583D"/>
    <w:pPr>
      <w:ind w:left="720"/>
      <w:contextualSpacing/>
    </w:pPr>
  </w:style>
  <w:style w:type="paragraph" w:styleId="Header">
    <w:name w:val="header"/>
    <w:basedOn w:val="Normal"/>
    <w:link w:val="HeaderChar"/>
    <w:semiHidden/>
    <w:rsid w:val="00C07FE5"/>
    <w:pPr>
      <w:tabs>
        <w:tab w:val="center" w:pos="4513"/>
        <w:tab w:val="right" w:pos="9026"/>
      </w:tabs>
      <w:spacing w:after="0"/>
    </w:pPr>
  </w:style>
  <w:style w:type="character" w:customStyle="1" w:styleId="HeaderChar">
    <w:name w:val="Header Char"/>
    <w:link w:val="Header"/>
    <w:semiHidden/>
    <w:locked/>
    <w:rsid w:val="00C07FE5"/>
    <w:rPr>
      <w:rFonts w:cs="Times New Roman"/>
    </w:rPr>
  </w:style>
  <w:style w:type="paragraph" w:styleId="Footer">
    <w:name w:val="footer"/>
    <w:basedOn w:val="Normal"/>
    <w:link w:val="FooterChar"/>
    <w:uiPriority w:val="99"/>
    <w:rsid w:val="00C07FE5"/>
    <w:pPr>
      <w:tabs>
        <w:tab w:val="center" w:pos="4513"/>
        <w:tab w:val="right" w:pos="9026"/>
      </w:tabs>
      <w:spacing w:after="0"/>
    </w:pPr>
  </w:style>
  <w:style w:type="character" w:customStyle="1" w:styleId="FooterChar">
    <w:name w:val="Footer Char"/>
    <w:link w:val="Footer"/>
    <w:uiPriority w:val="99"/>
    <w:locked/>
    <w:rsid w:val="00C07FE5"/>
    <w:rPr>
      <w:rFonts w:cs="Times New Roman"/>
    </w:rPr>
  </w:style>
  <w:style w:type="character" w:styleId="PageNumber">
    <w:name w:val="page number"/>
    <w:rsid w:val="0094303E"/>
    <w:rPr>
      <w:rFonts w:cs="Times New Roman"/>
    </w:rPr>
  </w:style>
  <w:style w:type="paragraph" w:styleId="BodyTextIndent2">
    <w:name w:val="Body Text Indent 2"/>
    <w:basedOn w:val="Normal"/>
    <w:link w:val="BodyTextIndent2Char"/>
    <w:rsid w:val="00060971"/>
    <w:pPr>
      <w:spacing w:after="0"/>
      <w:ind w:left="720" w:hanging="720"/>
      <w:jc w:val="left"/>
    </w:pPr>
    <w:rPr>
      <w:rFonts w:ascii="Courier New" w:hAnsi="Courier New"/>
      <w:szCs w:val="20"/>
    </w:rPr>
  </w:style>
  <w:style w:type="character" w:customStyle="1" w:styleId="BodyTextIndent2Char">
    <w:name w:val="Body Text Indent 2 Char"/>
    <w:link w:val="BodyTextIndent2"/>
    <w:semiHidden/>
    <w:locked/>
    <w:rsid w:val="00040794"/>
    <w:rPr>
      <w:rFonts w:cs="Times New Roman"/>
      <w:lang w:val="x-none" w:eastAsia="en-US"/>
    </w:rPr>
  </w:style>
  <w:style w:type="paragraph" w:styleId="BalloonText">
    <w:name w:val="Balloon Text"/>
    <w:basedOn w:val="Normal"/>
    <w:link w:val="BalloonTextChar"/>
    <w:rsid w:val="004D5901"/>
    <w:pPr>
      <w:spacing w:after="0"/>
    </w:pPr>
    <w:rPr>
      <w:rFonts w:ascii="Segoe UI" w:hAnsi="Segoe UI" w:cs="Segoe UI"/>
      <w:sz w:val="18"/>
      <w:szCs w:val="18"/>
    </w:rPr>
  </w:style>
  <w:style w:type="character" w:customStyle="1" w:styleId="BalloonTextChar">
    <w:name w:val="Balloon Text Char"/>
    <w:link w:val="BalloonText"/>
    <w:rsid w:val="004D5901"/>
    <w:rPr>
      <w:rFonts w:ascii="Segoe UI" w:hAnsi="Segoe UI" w:cs="Segoe UI"/>
      <w:sz w:val="18"/>
      <w:szCs w:val="18"/>
      <w:lang w:eastAsia="en-US"/>
    </w:rPr>
  </w:style>
  <w:style w:type="table" w:styleId="TableGridLight">
    <w:name w:val="Grid Table Light"/>
    <w:basedOn w:val="TableNormal"/>
    <w:uiPriority w:val="40"/>
    <w:rsid w:val="008956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04531">
      <w:bodyDiv w:val="1"/>
      <w:marLeft w:val="0"/>
      <w:marRight w:val="0"/>
      <w:marTop w:val="0"/>
      <w:marBottom w:val="0"/>
      <w:divBdr>
        <w:top w:val="none" w:sz="0" w:space="0" w:color="auto"/>
        <w:left w:val="none" w:sz="0" w:space="0" w:color="auto"/>
        <w:bottom w:val="none" w:sz="0" w:space="0" w:color="auto"/>
        <w:right w:val="none" w:sz="0" w:space="0" w:color="auto"/>
      </w:divBdr>
    </w:div>
    <w:div w:id="194732197">
      <w:bodyDiv w:val="1"/>
      <w:marLeft w:val="0"/>
      <w:marRight w:val="0"/>
      <w:marTop w:val="0"/>
      <w:marBottom w:val="0"/>
      <w:divBdr>
        <w:top w:val="none" w:sz="0" w:space="0" w:color="auto"/>
        <w:left w:val="none" w:sz="0" w:space="0" w:color="auto"/>
        <w:bottom w:val="none" w:sz="0" w:space="0" w:color="auto"/>
        <w:right w:val="none" w:sz="0" w:space="0" w:color="auto"/>
      </w:divBdr>
    </w:div>
    <w:div w:id="215052192">
      <w:bodyDiv w:val="1"/>
      <w:marLeft w:val="0"/>
      <w:marRight w:val="0"/>
      <w:marTop w:val="0"/>
      <w:marBottom w:val="0"/>
      <w:divBdr>
        <w:top w:val="none" w:sz="0" w:space="0" w:color="auto"/>
        <w:left w:val="none" w:sz="0" w:space="0" w:color="auto"/>
        <w:bottom w:val="none" w:sz="0" w:space="0" w:color="auto"/>
        <w:right w:val="none" w:sz="0" w:space="0" w:color="auto"/>
      </w:divBdr>
    </w:div>
    <w:div w:id="546844524">
      <w:bodyDiv w:val="1"/>
      <w:marLeft w:val="0"/>
      <w:marRight w:val="0"/>
      <w:marTop w:val="0"/>
      <w:marBottom w:val="0"/>
      <w:divBdr>
        <w:top w:val="none" w:sz="0" w:space="0" w:color="auto"/>
        <w:left w:val="none" w:sz="0" w:space="0" w:color="auto"/>
        <w:bottom w:val="none" w:sz="0" w:space="0" w:color="auto"/>
        <w:right w:val="none" w:sz="0" w:space="0" w:color="auto"/>
      </w:divBdr>
    </w:div>
    <w:div w:id="780104483">
      <w:bodyDiv w:val="1"/>
      <w:marLeft w:val="0"/>
      <w:marRight w:val="0"/>
      <w:marTop w:val="0"/>
      <w:marBottom w:val="0"/>
      <w:divBdr>
        <w:top w:val="none" w:sz="0" w:space="0" w:color="auto"/>
        <w:left w:val="none" w:sz="0" w:space="0" w:color="auto"/>
        <w:bottom w:val="none" w:sz="0" w:space="0" w:color="auto"/>
        <w:right w:val="none" w:sz="0" w:space="0" w:color="auto"/>
      </w:divBdr>
    </w:div>
    <w:div w:id="824397776">
      <w:bodyDiv w:val="1"/>
      <w:marLeft w:val="0"/>
      <w:marRight w:val="0"/>
      <w:marTop w:val="0"/>
      <w:marBottom w:val="0"/>
      <w:divBdr>
        <w:top w:val="none" w:sz="0" w:space="0" w:color="auto"/>
        <w:left w:val="none" w:sz="0" w:space="0" w:color="auto"/>
        <w:bottom w:val="none" w:sz="0" w:space="0" w:color="auto"/>
        <w:right w:val="none" w:sz="0" w:space="0" w:color="auto"/>
      </w:divBdr>
    </w:div>
    <w:div w:id="1040740106">
      <w:bodyDiv w:val="1"/>
      <w:marLeft w:val="0"/>
      <w:marRight w:val="0"/>
      <w:marTop w:val="0"/>
      <w:marBottom w:val="0"/>
      <w:divBdr>
        <w:top w:val="none" w:sz="0" w:space="0" w:color="auto"/>
        <w:left w:val="none" w:sz="0" w:space="0" w:color="auto"/>
        <w:bottom w:val="none" w:sz="0" w:space="0" w:color="auto"/>
        <w:right w:val="none" w:sz="0" w:space="0" w:color="auto"/>
      </w:divBdr>
    </w:div>
    <w:div w:id="1387878598">
      <w:bodyDiv w:val="1"/>
      <w:marLeft w:val="0"/>
      <w:marRight w:val="0"/>
      <w:marTop w:val="0"/>
      <w:marBottom w:val="0"/>
      <w:divBdr>
        <w:top w:val="none" w:sz="0" w:space="0" w:color="auto"/>
        <w:left w:val="none" w:sz="0" w:space="0" w:color="auto"/>
        <w:bottom w:val="none" w:sz="0" w:space="0" w:color="auto"/>
        <w:right w:val="none" w:sz="0" w:space="0" w:color="auto"/>
      </w:divBdr>
    </w:div>
    <w:div w:id="1750691409">
      <w:bodyDiv w:val="1"/>
      <w:marLeft w:val="0"/>
      <w:marRight w:val="0"/>
      <w:marTop w:val="0"/>
      <w:marBottom w:val="0"/>
      <w:divBdr>
        <w:top w:val="none" w:sz="0" w:space="0" w:color="auto"/>
        <w:left w:val="none" w:sz="0" w:space="0" w:color="auto"/>
        <w:bottom w:val="none" w:sz="0" w:space="0" w:color="auto"/>
        <w:right w:val="none" w:sz="0" w:space="0" w:color="auto"/>
      </w:divBdr>
    </w:div>
    <w:div w:id="209939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7D74E17F6F9940B60D3388085EF40C" ma:contentTypeVersion="16" ma:contentTypeDescription="Create a new document." ma:contentTypeScope="" ma:versionID="891a294b13d509d42f6b5ffc17a85c6a">
  <xsd:schema xmlns:xsd="http://www.w3.org/2001/XMLSchema" xmlns:xs="http://www.w3.org/2001/XMLSchema" xmlns:p="http://schemas.microsoft.com/office/2006/metadata/properties" xmlns:ns2="763bad6a-140f-4b70-8905-b5382d881484" xmlns:ns3="8c715ac0-922f-4128-9197-41ec8c5b99e1" targetNamespace="http://schemas.microsoft.com/office/2006/metadata/properties" ma:root="true" ma:fieldsID="4260a4a9c3737aabf83a2ede5338b4ab" ns2:_="" ns3:_="">
    <xsd:import namespace="763bad6a-140f-4b70-8905-b5382d881484"/>
    <xsd:import namespace="8c715ac0-922f-4128-9197-41ec8c5b9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bad6a-140f-4b70-8905-b5382d881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d6985c-b707-489c-be4d-a412ab210a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15ac0-922f-4128-9197-41ec8c5b99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585439-c44d-49df-a17d-3ff30612bb10}" ma:internalName="TaxCatchAll" ma:showField="CatchAllData" ma:web="8c715ac0-922f-4128-9197-41ec8c5b99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c715ac0-922f-4128-9197-41ec8c5b99e1" xsi:nil="true"/>
    <lcf76f155ced4ddcb4097134ff3c332f xmlns="763bad6a-140f-4b70-8905-b5382d881484">
      <Terms xmlns="http://schemas.microsoft.com/office/infopath/2007/PartnerControls"/>
    </lcf76f155ced4ddcb4097134ff3c332f>
    <SharedWithUsers xmlns="8c715ac0-922f-4128-9197-41ec8c5b99e1">
      <UserInfo>
        <DisplayName>Malcolm Coupar</DisplayName>
        <AccountId>80</AccountId>
        <AccountType/>
      </UserInfo>
    </SharedWithUsers>
  </documentManagement>
</p:properties>
</file>

<file path=customXml/itemProps1.xml><?xml version="1.0" encoding="utf-8"?>
<ds:datastoreItem xmlns:ds="http://schemas.openxmlformats.org/officeDocument/2006/customXml" ds:itemID="{E63E32A4-4FBA-423E-AB09-6BA025C98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bad6a-140f-4b70-8905-b5382d881484"/>
    <ds:schemaRef ds:uri="8c715ac0-922f-4128-9197-41ec8c5b9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23AE2-E423-4BD5-A6F9-DEA6F73A79EE}">
  <ds:schemaRefs>
    <ds:schemaRef ds:uri="http://schemas.microsoft.com/sharepoint/v3/contenttype/forms"/>
  </ds:schemaRefs>
</ds:datastoreItem>
</file>

<file path=customXml/itemProps3.xml><?xml version="1.0" encoding="utf-8"?>
<ds:datastoreItem xmlns:ds="http://schemas.openxmlformats.org/officeDocument/2006/customXml" ds:itemID="{6EAF4661-DCBE-44C8-9D1F-0B8BA214F023}">
  <ds:schemaRefs>
    <ds:schemaRef ds:uri="http://schemas.openxmlformats.org/officeDocument/2006/bibliography"/>
  </ds:schemaRefs>
</ds:datastoreItem>
</file>

<file path=customXml/itemProps4.xml><?xml version="1.0" encoding="utf-8"?>
<ds:datastoreItem xmlns:ds="http://schemas.openxmlformats.org/officeDocument/2006/customXml" ds:itemID="{1F311274-5041-406E-BFEB-7DE3A7EA9070}">
  <ds:schemaRefs>
    <ds:schemaRef ds:uri="http://schemas.microsoft.com/office/2006/metadata/properties"/>
    <ds:schemaRef ds:uri="http://schemas.microsoft.com/office/infopath/2007/PartnerControls"/>
    <ds:schemaRef ds:uri="8c715ac0-922f-4128-9197-41ec8c5b99e1"/>
    <ds:schemaRef ds:uri="763bad6a-140f-4b70-8905-b5382d8814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SPECIFICATION</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dc:title>
  <dc:subject/>
  <dc:creator>Amanda</dc:creator>
  <cp:keywords/>
  <dc:description/>
  <cp:lastModifiedBy>Sophie Creed</cp:lastModifiedBy>
  <cp:revision>14</cp:revision>
  <cp:lastPrinted>2024-07-05T12:16:00Z</cp:lastPrinted>
  <dcterms:created xsi:type="dcterms:W3CDTF">2024-08-27T09:05:00Z</dcterms:created>
  <dcterms:modified xsi:type="dcterms:W3CDTF">2024-09-11T15:42:00Z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0x010100A27D74E17F6F9940B60D3388085EF40C</vt:lpwstr>
  </property>
  <property fmtid="{D5CDD505-2E9C-101B-9397-08002B2CF9AE}" pid="3" name="MediaServiceImageTags">
    <vt:lpwstr/>
  </property>
</Properties>
</file>